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17"/>
        <w:tblW w:w="938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384"/>
      </w:tblGrid>
      <w:tr w:rsidR="009678E9" w:rsidRPr="00FC0F42" w14:paraId="3F515B8D" w14:textId="77777777" w:rsidTr="007E3F9B">
        <w:trPr>
          <w:trHeight w:val="4693"/>
        </w:trPr>
        <w:tc>
          <w:tcPr>
            <w:tcW w:w="9384" w:type="dxa"/>
            <w:tcBorders>
              <w:top w:val="double" w:sz="4" w:space="0" w:color="auto"/>
              <w:bottom w:val="double" w:sz="4" w:space="0" w:color="auto"/>
            </w:tcBorders>
          </w:tcPr>
          <w:p w14:paraId="2C6F3C60" w14:textId="77777777" w:rsidR="00205F3C" w:rsidRPr="0079066F" w:rsidRDefault="00205F3C" w:rsidP="007E3F9B">
            <w:pPr>
              <w:suppressAutoHyphens/>
              <w:spacing w:before="120" w:after="120"/>
              <w:ind w:right="-999"/>
              <w:jc w:val="center"/>
              <w:rPr>
                <w:b/>
                <w:sz w:val="22"/>
                <w:szCs w:val="22"/>
                <w:u w:val="single"/>
                <w:lang w:val="it-IT" w:eastAsia="it-IT"/>
              </w:rPr>
            </w:pPr>
          </w:p>
          <w:p w14:paraId="1A8AD254" w14:textId="1169EDB0" w:rsidR="00CC0BC4" w:rsidRPr="00CC0BC4" w:rsidRDefault="00DB4C6D" w:rsidP="005412E0">
            <w:pPr>
              <w:spacing w:before="120" w:after="120" w:line="276" w:lineRule="auto"/>
              <w:jc w:val="center"/>
              <w:rPr>
                <w:rFonts w:asciiTheme="minorHAnsi" w:hAnsiTheme="minorHAnsi" w:cstheme="minorHAnsi"/>
                <w:b/>
                <w:bCs/>
                <w:i/>
                <w:iCs/>
                <w:sz w:val="22"/>
                <w:szCs w:val="22"/>
                <w:lang w:val="it-IT"/>
              </w:rPr>
            </w:pPr>
            <w:r w:rsidRPr="00DB4C6D">
              <w:rPr>
                <w:rFonts w:asciiTheme="minorHAnsi" w:hAnsiTheme="minorHAnsi" w:cstheme="minorHAnsi"/>
                <w:b/>
                <w:bCs/>
                <w:sz w:val="22"/>
                <w:szCs w:val="22"/>
                <w:lang w:val="it-IT"/>
              </w:rPr>
              <w:t>OGGETTO</w:t>
            </w:r>
            <w:r w:rsidR="006B42B3">
              <w:t xml:space="preserve"> </w:t>
            </w:r>
            <w:r w:rsidR="00F867A0" w:rsidRPr="00F867A0">
              <w:rPr>
                <w:rFonts w:ascii="Calibri Light" w:eastAsia="Calibri Light" w:hAnsi="Calibri Light" w:cs="Calibri Light"/>
                <w:color w:val="000000" w:themeColor="text1"/>
                <w:sz w:val="18"/>
                <w:szCs w:val="18"/>
                <w:lang w:val="it-IT"/>
              </w:rPr>
              <w:t xml:space="preserve"> </w:t>
            </w:r>
            <w:r w:rsidR="00CC0BC4">
              <w:t xml:space="preserve"> </w:t>
            </w:r>
            <w:r w:rsidR="00CC0BC4" w:rsidRPr="00CC0BC4">
              <w:rPr>
                <w:rFonts w:asciiTheme="minorHAnsi" w:hAnsiTheme="minorHAnsi" w:cstheme="minorHAnsi"/>
                <w:b/>
                <w:bCs/>
                <w:i/>
                <w:iCs/>
                <w:sz w:val="22"/>
                <w:szCs w:val="22"/>
                <w:lang w:val="it-IT"/>
              </w:rPr>
              <w:t>Avviso pubblico del Ministero dell’istruzione e del merito- Ufficio scolastico regionale per il Lazio - Direzione generale prot.n.55134 del 22-05-2026 - avviso pubblico per l’assegnazione di fondi da destinare alle istituzioni scolastiche, o reti di scuole, del lazio per progetti dedicati al contrasto del bullismo-cyberbullismo e corretto uso di internet (</w:t>
            </w:r>
            <w:proofErr w:type="spellStart"/>
            <w:r w:rsidR="00CC0BC4" w:rsidRPr="00CC0BC4">
              <w:rPr>
                <w:rFonts w:asciiTheme="minorHAnsi" w:hAnsiTheme="minorHAnsi" w:cstheme="minorHAnsi"/>
                <w:b/>
                <w:bCs/>
                <w:i/>
                <w:iCs/>
                <w:sz w:val="22"/>
                <w:szCs w:val="22"/>
                <w:lang w:val="it-IT"/>
              </w:rPr>
              <w:t>rif.</w:t>
            </w:r>
            <w:proofErr w:type="spellEnd"/>
            <w:r w:rsidR="00CC0BC4" w:rsidRPr="00CC0BC4">
              <w:rPr>
                <w:rFonts w:asciiTheme="minorHAnsi" w:hAnsiTheme="minorHAnsi" w:cstheme="minorHAnsi"/>
                <w:b/>
                <w:bCs/>
                <w:i/>
                <w:iCs/>
                <w:sz w:val="22"/>
                <w:szCs w:val="22"/>
                <w:lang w:val="it-IT"/>
              </w:rPr>
              <w:t xml:space="preserve"> legge 29 maggio 2017, n.71; legge 17 maggio 2024, n.70; art. 1, commi 671 – 673, legge 30 dicembre 2021, n. 234; legge 30 dicembre 2025, n. 199; decreto dipartimentale 16 aprile 2026, n.661</w:t>
            </w:r>
          </w:p>
          <w:p w14:paraId="771F7D5E" w14:textId="77777777" w:rsidR="005412E0" w:rsidRDefault="00CC0BC4" w:rsidP="00CC0BC4">
            <w:pPr>
              <w:spacing w:beforeLines="60" w:before="144" w:afterLines="60" w:after="144" w:line="276" w:lineRule="auto"/>
              <w:jc w:val="center"/>
              <w:rPr>
                <w:rFonts w:asciiTheme="minorHAnsi" w:hAnsiTheme="minorHAnsi" w:cstheme="minorHAnsi"/>
                <w:b/>
                <w:bCs/>
                <w:i/>
                <w:iCs/>
                <w:sz w:val="22"/>
                <w:szCs w:val="22"/>
                <w:lang w:val="it-IT"/>
              </w:rPr>
            </w:pPr>
            <w:r w:rsidRPr="00CC0BC4">
              <w:rPr>
                <w:rFonts w:asciiTheme="minorHAnsi" w:hAnsiTheme="minorHAnsi" w:cstheme="minorHAnsi"/>
                <w:b/>
                <w:bCs/>
                <w:i/>
                <w:iCs/>
                <w:sz w:val="22"/>
                <w:szCs w:val="22"/>
                <w:lang w:val="it-IT"/>
              </w:rPr>
              <w:t>Titolo: ““Le parole che costruiscono” CUP: H84D26003610001</w:t>
            </w:r>
          </w:p>
          <w:p w14:paraId="4038A2D1" w14:textId="27D024C6" w:rsidR="00DB4C6D" w:rsidRPr="00DB4C6D" w:rsidRDefault="00DB4C6D" w:rsidP="00CC0BC4">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w:t>
            </w:r>
            <w:r w:rsidR="00FC0F42">
              <w:rPr>
                <w:rFonts w:asciiTheme="minorHAnsi" w:hAnsiTheme="minorHAnsi" w:cstheme="minorHAnsi"/>
                <w:b/>
                <w:bCs/>
                <w:sz w:val="22"/>
                <w:szCs w:val="22"/>
                <w:u w:val="single"/>
                <w:lang w:val="it-IT"/>
              </w:rPr>
              <w:t>E</w:t>
            </w:r>
            <w:r>
              <w:rPr>
                <w:rFonts w:asciiTheme="minorHAnsi" w:hAnsiTheme="minorHAnsi" w:cstheme="minorHAnsi"/>
                <w:b/>
                <w:bCs/>
                <w:sz w:val="22"/>
                <w:szCs w:val="22"/>
                <w:u w:val="single"/>
                <w:lang w:val="it-IT"/>
              </w:rPr>
              <w:t xml:space="preserve"> DI INCOMPATIBILITA’</w:t>
            </w:r>
            <w:r w:rsidR="008D7B00">
              <w:rPr>
                <w:rFonts w:asciiTheme="minorHAnsi" w:hAnsiTheme="minorHAnsi" w:cstheme="minorHAnsi"/>
                <w:b/>
                <w:bCs/>
                <w:sz w:val="22"/>
                <w:szCs w:val="22"/>
                <w:u w:val="single"/>
                <w:lang w:val="it-IT"/>
              </w:rPr>
              <w:t>, DI CONFLI</w:t>
            </w:r>
            <w:r w:rsidR="00554844">
              <w:rPr>
                <w:rFonts w:asciiTheme="minorHAnsi" w:hAnsiTheme="minorHAnsi" w:cstheme="minorHAnsi"/>
                <w:b/>
                <w:bCs/>
                <w:sz w:val="22"/>
                <w:szCs w:val="22"/>
                <w:u w:val="single"/>
                <w:lang w:val="it-IT"/>
              </w:rPr>
              <w:t>T</w:t>
            </w:r>
            <w:r w:rsidR="008D7B00">
              <w:rPr>
                <w:rFonts w:asciiTheme="minorHAnsi" w:hAnsiTheme="minorHAnsi" w:cstheme="minorHAnsi"/>
                <w:b/>
                <w:bCs/>
                <w:sz w:val="22"/>
                <w:szCs w:val="22"/>
                <w:u w:val="single"/>
                <w:lang w:val="it-IT"/>
              </w:rPr>
              <w:t>TO DI INTERESSI</w:t>
            </w:r>
            <w:r>
              <w:rPr>
                <w:rFonts w:asciiTheme="minorHAnsi" w:hAnsiTheme="minorHAnsi" w:cstheme="minorHAnsi"/>
                <w:b/>
                <w:bCs/>
                <w:sz w:val="22"/>
                <w:szCs w:val="22"/>
                <w:u w:val="single"/>
                <w:lang w:val="it-IT"/>
              </w:rPr>
              <w:t xml:space="preserve"> E DI ASTENSIONE</w:t>
            </w:r>
          </w:p>
          <w:p w14:paraId="3908B855" w14:textId="77777777" w:rsidR="009678E9" w:rsidRPr="00DB4C6D" w:rsidRDefault="009678E9" w:rsidP="00E56C23">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E56C23">
            <w:pPr>
              <w:suppressAutoHyphens/>
              <w:spacing w:before="120" w:after="120"/>
              <w:jc w:val="center"/>
              <w:rPr>
                <w:b/>
                <w:bCs/>
                <w:sz w:val="22"/>
                <w:szCs w:val="22"/>
                <w:lang w:val="it-IT"/>
              </w:rPr>
            </w:pPr>
          </w:p>
        </w:tc>
      </w:tr>
    </w:tbl>
    <w:p w14:paraId="6DFC086E" w14:textId="4F3FD44C" w:rsidR="00CC0BC4" w:rsidRPr="00CC0BC4" w:rsidRDefault="009678E9" w:rsidP="00CC0BC4">
      <w:pPr>
        <w:spacing w:before="120" w:after="120"/>
        <w:jc w:val="both"/>
        <w:rPr>
          <w:rFonts w:asciiTheme="minorHAnsi" w:eastAsia="Calibri" w:hAnsiTheme="minorHAnsi" w:cstheme="minorHAnsi"/>
          <w:sz w:val="22"/>
          <w:szCs w:val="22"/>
          <w:lang w:val="it-IT"/>
        </w:rPr>
      </w:pPr>
      <w:r w:rsidRPr="00DB4C6D">
        <w:rPr>
          <w:rFonts w:asciiTheme="minorHAnsi" w:hAnsiTheme="minorHAnsi" w:cstheme="minorHAnsi"/>
          <w:sz w:val="22"/>
          <w:szCs w:val="22"/>
          <w:lang w:val="it-IT"/>
        </w:rPr>
        <w:t>Il</w:t>
      </w:r>
      <w:r w:rsidR="0055040C" w:rsidRPr="00DB4C6D">
        <w:rPr>
          <w:rFonts w:asciiTheme="minorHAnsi" w:hAnsiTheme="minorHAnsi" w:cstheme="minorHAnsi"/>
          <w:sz w:val="22"/>
          <w:szCs w:val="22"/>
          <w:lang w:val="it-IT"/>
        </w:rPr>
        <w:t>/La</w:t>
      </w:r>
      <w:r w:rsidRPr="00DB4C6D">
        <w:rPr>
          <w:rFonts w:asciiTheme="minorHAnsi" w:hAnsiTheme="minorHAnsi" w:cstheme="minorHAnsi"/>
          <w:sz w:val="22"/>
          <w:szCs w:val="22"/>
          <w:lang w:val="it-IT"/>
        </w:rPr>
        <w:t xml:space="preserve"> sottoscritto</w:t>
      </w:r>
      <w:r w:rsidR="0055040C" w:rsidRPr="00DB4C6D">
        <w:rPr>
          <w:rFonts w:asciiTheme="minorHAnsi" w:hAnsiTheme="minorHAnsi" w:cstheme="minorHAnsi"/>
          <w:sz w:val="22"/>
          <w:szCs w:val="22"/>
          <w:lang w:val="it-IT"/>
        </w:rPr>
        <w:t>/a</w:t>
      </w:r>
      <w:r w:rsidRPr="00DB4C6D">
        <w:rPr>
          <w:rFonts w:asciiTheme="minorHAnsi" w:hAnsiTheme="minorHAnsi" w:cstheme="minorHAnsi"/>
          <w:sz w:val="22"/>
          <w:szCs w:val="22"/>
          <w:lang w:val="it-IT"/>
        </w:rPr>
        <w:t xml:space="preserve"> [</w:t>
      </w:r>
      <w:r w:rsidRPr="00DB4C6D">
        <w:rPr>
          <w:rFonts w:asciiTheme="minorHAnsi" w:hAnsiTheme="minorHAnsi" w:cstheme="minorHAnsi"/>
          <w:sz w:val="22"/>
          <w:szCs w:val="22"/>
          <w:highlight w:val="green"/>
          <w:lang w:val="it-IT"/>
        </w:rPr>
        <w:t>…</w:t>
      </w:r>
      <w:r w:rsidRPr="00DB4C6D">
        <w:rPr>
          <w:rFonts w:asciiTheme="minorHAnsi" w:hAnsiTheme="minorHAnsi" w:cstheme="minorHAnsi"/>
          <w:sz w:val="22"/>
          <w:szCs w:val="22"/>
          <w:lang w:val="it-IT"/>
        </w:rPr>
        <w:t>] nato</w:t>
      </w:r>
      <w:r w:rsidR="0055040C" w:rsidRPr="00DB4C6D">
        <w:rPr>
          <w:rFonts w:asciiTheme="minorHAnsi" w:hAnsiTheme="minorHAnsi" w:cstheme="minorHAnsi"/>
          <w:sz w:val="22"/>
          <w:szCs w:val="22"/>
          <w:lang w:val="it-IT"/>
        </w:rPr>
        <w:t>/a</w:t>
      </w:r>
      <w:r w:rsidRPr="00DB4C6D">
        <w:rPr>
          <w:rFonts w:asciiTheme="minorHAnsi" w:hAnsiTheme="minorHAnsi" w:cstheme="minorHAnsi"/>
          <w:sz w:val="22"/>
          <w:szCs w:val="22"/>
          <w:lang w:val="it-IT"/>
        </w:rPr>
        <w:t xml:space="preserve"> </w:t>
      </w:r>
      <w:proofErr w:type="spellStart"/>
      <w:r w:rsidRPr="00DB4C6D">
        <w:rPr>
          <w:rFonts w:asciiTheme="minorHAnsi" w:hAnsiTheme="minorHAnsi" w:cstheme="minorHAnsi"/>
          <w:sz w:val="22"/>
          <w:szCs w:val="22"/>
          <w:lang w:val="it-IT"/>
        </w:rPr>
        <w:t>a</w:t>
      </w:r>
      <w:proofErr w:type="spellEnd"/>
      <w:r w:rsidRPr="00DB4C6D">
        <w:rPr>
          <w:rFonts w:asciiTheme="minorHAnsi" w:hAnsiTheme="minorHAnsi" w:cstheme="minorHAnsi"/>
          <w:sz w:val="22"/>
          <w:szCs w:val="22"/>
          <w:lang w:val="it-IT"/>
        </w:rPr>
        <w:t xml:space="preserve"> [</w:t>
      </w:r>
      <w:r w:rsidRPr="00DB4C6D">
        <w:rPr>
          <w:rFonts w:asciiTheme="minorHAnsi" w:hAnsiTheme="minorHAnsi" w:cstheme="minorHAnsi"/>
          <w:sz w:val="22"/>
          <w:szCs w:val="22"/>
          <w:highlight w:val="green"/>
          <w:lang w:val="it-IT"/>
        </w:rPr>
        <w:t>…</w:t>
      </w:r>
      <w:r w:rsidRPr="00DB4C6D">
        <w:rPr>
          <w:rFonts w:asciiTheme="minorHAnsi" w:hAnsiTheme="minorHAnsi" w:cstheme="minorHAnsi"/>
          <w:sz w:val="22"/>
          <w:szCs w:val="22"/>
          <w:lang w:val="it-IT"/>
        </w:rPr>
        <w:t>], in data [</w:t>
      </w:r>
      <w:r w:rsidRPr="00DB4C6D">
        <w:rPr>
          <w:rFonts w:asciiTheme="minorHAnsi" w:hAnsiTheme="minorHAnsi" w:cstheme="minorHAnsi"/>
          <w:sz w:val="22"/>
          <w:szCs w:val="22"/>
          <w:highlight w:val="green"/>
          <w:lang w:val="it-IT"/>
        </w:rPr>
        <w:t>…</w:t>
      </w:r>
      <w:r w:rsidRPr="00DB4C6D">
        <w:rPr>
          <w:rFonts w:asciiTheme="minorHAnsi" w:hAnsiTheme="minorHAnsi" w:cstheme="minorHAnsi"/>
          <w:sz w:val="22"/>
          <w:szCs w:val="22"/>
          <w:lang w:val="it-IT"/>
        </w:rPr>
        <w:t xml:space="preserve">], </w:t>
      </w:r>
      <w:r w:rsidR="0055040C" w:rsidRPr="00DB4C6D">
        <w:rPr>
          <w:rFonts w:asciiTheme="minorHAnsi" w:hAnsiTheme="minorHAnsi" w:cstheme="minorHAnsi"/>
          <w:sz w:val="22"/>
          <w:szCs w:val="22"/>
          <w:lang w:val="it-IT"/>
        </w:rPr>
        <w:t>C.F. [</w:t>
      </w:r>
      <w:r w:rsidR="0055040C" w:rsidRPr="00DB4C6D">
        <w:rPr>
          <w:rFonts w:asciiTheme="minorHAnsi" w:hAnsiTheme="minorHAnsi" w:cstheme="minorHAnsi"/>
          <w:sz w:val="22"/>
          <w:szCs w:val="22"/>
          <w:highlight w:val="green"/>
          <w:lang w:val="it-IT"/>
        </w:rPr>
        <w:t>…</w:t>
      </w:r>
      <w:r w:rsidR="0055040C" w:rsidRPr="00DB4C6D">
        <w:rPr>
          <w:rFonts w:asciiTheme="minorHAnsi" w:hAnsiTheme="minorHAnsi" w:cstheme="minorHAnsi"/>
          <w:sz w:val="22"/>
          <w:szCs w:val="22"/>
          <w:lang w:val="it-IT"/>
        </w:rPr>
        <w:t>]</w:t>
      </w:r>
      <w:r w:rsidR="002770D2" w:rsidRPr="00DB4C6D">
        <w:rPr>
          <w:rFonts w:asciiTheme="minorHAnsi" w:hAnsiTheme="minorHAnsi" w:cstheme="minorHAnsi"/>
          <w:sz w:val="22"/>
          <w:szCs w:val="22"/>
          <w:lang w:val="it-IT"/>
        </w:rPr>
        <w:t xml:space="preserve">, </w:t>
      </w:r>
      <w:r w:rsidR="0015477D"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0015477D" w:rsidRPr="00DB4C6D">
        <w:rPr>
          <w:rFonts w:asciiTheme="minorHAnsi" w:eastAsia="Calibri" w:hAnsiTheme="minorHAnsi" w:cstheme="minorHAnsi"/>
          <w:sz w:val="22"/>
          <w:szCs w:val="22"/>
          <w:lang w:val="it-IT"/>
        </w:rPr>
        <w:t>all’incarico</w:t>
      </w:r>
      <w:r w:rsidR="006B42B3">
        <w:rPr>
          <w:rFonts w:asciiTheme="minorHAnsi" w:eastAsia="Calibri" w:hAnsiTheme="minorHAnsi" w:cstheme="minorHAnsi"/>
          <w:sz w:val="22"/>
          <w:szCs w:val="22"/>
          <w:lang w:val="it-IT"/>
        </w:rPr>
        <w:t xml:space="preserve"> di </w:t>
      </w:r>
      <w:r w:rsidR="005412E0">
        <w:rPr>
          <w:rFonts w:asciiTheme="minorHAnsi" w:eastAsia="Calibri" w:hAnsiTheme="minorHAnsi" w:cstheme="minorHAnsi"/>
          <w:sz w:val="22"/>
          <w:szCs w:val="22"/>
          <w:lang w:val="it-IT"/>
        </w:rPr>
        <w:t>ATA AA – Supporto amministrativo</w:t>
      </w:r>
      <w:r w:rsidR="007E3F9B">
        <w:rPr>
          <w:rFonts w:asciiTheme="minorHAnsi" w:eastAsia="Calibri" w:hAnsiTheme="minorHAnsi" w:cstheme="minorHAnsi"/>
          <w:sz w:val="22"/>
          <w:szCs w:val="22"/>
          <w:lang w:val="it-IT"/>
        </w:rPr>
        <w:t xml:space="preserve"> nell’ambito del progetto </w:t>
      </w:r>
      <w:r w:rsidR="00CC0BC4" w:rsidRPr="00CC0BC4">
        <w:rPr>
          <w:rFonts w:asciiTheme="minorHAnsi" w:eastAsia="Calibri" w:hAnsiTheme="minorHAnsi" w:cstheme="minorHAnsi"/>
          <w:sz w:val="22"/>
          <w:szCs w:val="22"/>
          <w:lang w:val="it-IT"/>
        </w:rPr>
        <w:t>Avviso pubblico del Ministero dell’istruzione e del merito- Ufficio scolastico regionale per il Lazio - Direzione generale prot.n.55134 del 22-05-2026 - avviso pubblico per l’assegnazione di fondi da destinare alle istituzioni scolastiche, o reti di scuole, del lazio per progetti dedicati al contrasto del bullismo-cyberbullismo e corretto uso di internet (</w:t>
      </w:r>
      <w:proofErr w:type="spellStart"/>
      <w:r w:rsidR="00CC0BC4" w:rsidRPr="00CC0BC4">
        <w:rPr>
          <w:rFonts w:asciiTheme="minorHAnsi" w:eastAsia="Calibri" w:hAnsiTheme="minorHAnsi" w:cstheme="minorHAnsi"/>
          <w:sz w:val="22"/>
          <w:szCs w:val="22"/>
          <w:lang w:val="it-IT"/>
        </w:rPr>
        <w:t>rif.</w:t>
      </w:r>
      <w:proofErr w:type="spellEnd"/>
      <w:r w:rsidR="00CC0BC4" w:rsidRPr="00CC0BC4">
        <w:rPr>
          <w:rFonts w:asciiTheme="minorHAnsi" w:eastAsia="Calibri" w:hAnsiTheme="minorHAnsi" w:cstheme="minorHAnsi"/>
          <w:sz w:val="22"/>
          <w:szCs w:val="22"/>
          <w:lang w:val="it-IT"/>
        </w:rPr>
        <w:t xml:space="preserve"> legge 29 maggio 2017, n.71; legge 17 maggio 2024, n.70; art. 1, commi 671 – 673, legge 30 dicembre 2021, n. 234; legge 30 dicembre 2025, n. 199; decreto dipartimentale 16 aprile 2026, n.</w:t>
      </w:r>
      <w:r w:rsidR="00CC0BC4">
        <w:rPr>
          <w:rFonts w:asciiTheme="minorHAnsi" w:eastAsia="Calibri" w:hAnsiTheme="minorHAnsi" w:cstheme="minorHAnsi"/>
          <w:sz w:val="22"/>
          <w:szCs w:val="22"/>
          <w:lang w:val="it-IT"/>
        </w:rPr>
        <w:t xml:space="preserve"> </w:t>
      </w:r>
      <w:r w:rsidR="00CC0BC4" w:rsidRPr="00CC0BC4">
        <w:rPr>
          <w:rFonts w:asciiTheme="minorHAnsi" w:eastAsia="Calibri" w:hAnsiTheme="minorHAnsi" w:cstheme="minorHAnsi"/>
          <w:sz w:val="22"/>
          <w:szCs w:val="22"/>
          <w:lang w:val="it-IT"/>
        </w:rPr>
        <w:t>661</w:t>
      </w:r>
    </w:p>
    <w:p w14:paraId="10F1E693" w14:textId="77777777" w:rsidR="005412E0" w:rsidRDefault="00CC0BC4" w:rsidP="00CC0BC4">
      <w:pPr>
        <w:spacing w:before="120" w:after="120"/>
        <w:jc w:val="both"/>
        <w:rPr>
          <w:rFonts w:asciiTheme="minorHAnsi" w:eastAsia="Calibri" w:hAnsiTheme="minorHAnsi" w:cstheme="minorHAnsi"/>
          <w:sz w:val="22"/>
          <w:szCs w:val="22"/>
          <w:lang w:val="it-IT"/>
        </w:rPr>
      </w:pPr>
      <w:r w:rsidRPr="00CC0BC4">
        <w:rPr>
          <w:rFonts w:asciiTheme="minorHAnsi" w:eastAsia="Calibri" w:hAnsiTheme="minorHAnsi" w:cstheme="minorHAnsi"/>
          <w:sz w:val="22"/>
          <w:szCs w:val="22"/>
          <w:lang w:val="it-IT"/>
        </w:rPr>
        <w:t xml:space="preserve">Titolo: ““Le parole che costruiscono” </w:t>
      </w:r>
    </w:p>
    <w:p w14:paraId="0031578C" w14:textId="5EC043B2" w:rsidR="006B42B3" w:rsidRDefault="00CC0BC4" w:rsidP="00CC0BC4">
      <w:pPr>
        <w:spacing w:before="120" w:after="120"/>
        <w:jc w:val="both"/>
        <w:rPr>
          <w:rFonts w:asciiTheme="minorHAnsi" w:eastAsia="Calibri" w:hAnsiTheme="minorHAnsi" w:cstheme="minorHAnsi"/>
          <w:sz w:val="22"/>
          <w:szCs w:val="22"/>
          <w:lang w:val="it-IT"/>
        </w:rPr>
      </w:pPr>
      <w:r w:rsidRPr="00CC0BC4">
        <w:rPr>
          <w:rFonts w:asciiTheme="minorHAnsi" w:eastAsia="Calibri" w:hAnsiTheme="minorHAnsi" w:cstheme="minorHAnsi"/>
          <w:sz w:val="22"/>
          <w:szCs w:val="22"/>
          <w:lang w:val="it-IT"/>
        </w:rPr>
        <w:t>CUP: H84D26003610001</w:t>
      </w:r>
    </w:p>
    <w:p w14:paraId="0669C5A2" w14:textId="300663D9" w:rsidR="001F62E7" w:rsidRDefault="001F62E7" w:rsidP="00E56C23">
      <w:pPr>
        <w:spacing w:before="120" w:after="120"/>
        <w:jc w:val="center"/>
        <w:rPr>
          <w:rFonts w:asciiTheme="minorHAnsi" w:hAnsiTheme="minorHAnsi" w:cstheme="minorHAnsi"/>
          <w:sz w:val="22"/>
          <w:szCs w:val="22"/>
          <w:lang w:val="it-IT" w:bidi="it-IT"/>
        </w:rPr>
      </w:pPr>
      <w:r>
        <w:rPr>
          <w:rFonts w:asciiTheme="minorHAnsi" w:hAnsiTheme="minorHAnsi" w:cstheme="minorHAnsi"/>
          <w:sz w:val="22"/>
          <w:szCs w:val="22"/>
          <w:lang w:val="it-IT"/>
        </w:rPr>
        <w:t>***</w:t>
      </w:r>
    </w:p>
    <w:p w14:paraId="67ADE949" w14:textId="3AF438CC" w:rsidR="00DB4C6D" w:rsidRDefault="00DB4C6D" w:rsidP="00E56C23">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 xml:space="preserve">VISTA </w:t>
      </w:r>
      <w:r w:rsidR="00FC08B7" w:rsidRPr="00DB4C6D">
        <w:rPr>
          <w:rFonts w:asciiTheme="minorHAnsi" w:hAnsiTheme="minorHAnsi" w:cstheme="minorHAnsi"/>
          <w:sz w:val="22"/>
          <w:szCs w:val="22"/>
          <w:lang w:val="it-IT"/>
        </w:rPr>
        <w:t>la legge 7 agosto 1990, n. 241,</w:t>
      </w:r>
      <w:r w:rsidR="00691117">
        <w:rPr>
          <w:rFonts w:asciiTheme="minorHAnsi" w:hAnsiTheme="minorHAnsi" w:cstheme="minorHAnsi"/>
          <w:sz w:val="22"/>
          <w:szCs w:val="22"/>
          <w:lang w:val="it-IT"/>
        </w:rPr>
        <w:t xml:space="preserve"> recante </w:t>
      </w:r>
      <w:r w:rsidR="00691117" w:rsidRPr="00691117">
        <w:rPr>
          <w:rFonts w:asciiTheme="minorHAnsi" w:hAnsiTheme="minorHAnsi" w:cstheme="minorHAnsi"/>
          <w:sz w:val="22"/>
          <w:szCs w:val="22"/>
          <w:lang w:val="it-IT"/>
        </w:rPr>
        <w:t>«</w:t>
      </w:r>
      <w:r w:rsidR="00691117" w:rsidRPr="00385E7C">
        <w:rPr>
          <w:rFonts w:asciiTheme="minorHAnsi" w:hAnsiTheme="minorHAnsi" w:cstheme="minorHAnsi"/>
          <w:i/>
          <w:iCs/>
          <w:sz w:val="22"/>
          <w:szCs w:val="22"/>
          <w:lang w:val="it-IT"/>
        </w:rPr>
        <w:t>Nuove norme in materia di procedimento amministrativo e di diritto di accesso ai documenti amministrativi</w:t>
      </w:r>
      <w:r w:rsidR="00691117" w:rsidRPr="00691117">
        <w:rPr>
          <w:rFonts w:asciiTheme="minorHAnsi" w:hAnsiTheme="minorHAnsi" w:cstheme="minorHAnsi"/>
          <w:sz w:val="22"/>
          <w:szCs w:val="22"/>
          <w:lang w:val="it-IT"/>
        </w:rPr>
        <w:t>»</w:t>
      </w:r>
      <w:r w:rsidR="00691117">
        <w:rPr>
          <w:rFonts w:asciiTheme="minorHAnsi" w:hAnsiTheme="minorHAnsi" w:cstheme="minorHAnsi"/>
          <w:sz w:val="22"/>
          <w:szCs w:val="22"/>
          <w:lang w:val="it-IT"/>
        </w:rPr>
        <w:t>,</w:t>
      </w:r>
      <w:r w:rsidR="00FC08B7" w:rsidRPr="00DB4C6D">
        <w:rPr>
          <w:rFonts w:asciiTheme="minorHAnsi" w:hAnsiTheme="minorHAnsi" w:cstheme="minorHAnsi"/>
          <w:sz w:val="22"/>
          <w:szCs w:val="22"/>
          <w:lang w:val="it-IT"/>
        </w:rPr>
        <w:t xml:space="preserve"> e in particolare l’art. 6-</w:t>
      </w:r>
      <w:r w:rsidR="00FC08B7" w:rsidRPr="00DB4C6D">
        <w:rPr>
          <w:rFonts w:asciiTheme="minorHAnsi" w:hAnsiTheme="minorHAnsi" w:cstheme="minorHAnsi"/>
          <w:i/>
          <w:iCs/>
          <w:sz w:val="22"/>
          <w:szCs w:val="22"/>
          <w:lang w:val="it-IT"/>
        </w:rPr>
        <w:t>bis</w:t>
      </w:r>
      <w:r w:rsidR="00FC08B7" w:rsidRPr="00DB4C6D">
        <w:rPr>
          <w:rFonts w:asciiTheme="minorHAnsi" w:hAnsiTheme="minorHAnsi" w:cstheme="minorHAnsi"/>
          <w:sz w:val="22"/>
          <w:szCs w:val="22"/>
          <w:lang w:val="it-IT"/>
        </w:rPr>
        <w:t>;</w:t>
      </w:r>
    </w:p>
    <w:p w14:paraId="45E411EE" w14:textId="7163D552" w:rsidR="00DB4C6D" w:rsidRDefault="00DB4C6D" w:rsidP="00E56C23">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sidRPr="00DB4C6D">
        <w:rPr>
          <w:rFonts w:asciiTheme="minorHAnsi" w:hAnsiTheme="minorHAnsi" w:cstheme="minorHAnsi"/>
          <w:b/>
          <w:bCs/>
          <w:sz w:val="22"/>
          <w:szCs w:val="22"/>
          <w:lang w:val="it-IT"/>
        </w:rPr>
        <w:t xml:space="preserve"> </w:t>
      </w:r>
      <w:r w:rsidR="00FC08B7" w:rsidRPr="00DB4C6D">
        <w:rPr>
          <w:rFonts w:asciiTheme="minorHAnsi" w:hAnsiTheme="minorHAnsi" w:cstheme="minorHAnsi"/>
          <w:sz w:val="22"/>
          <w:szCs w:val="22"/>
          <w:lang w:val="it-IT" w:bidi="it-IT"/>
        </w:rPr>
        <w:t xml:space="preserve">il decreto legislativo 30 marzo 2001, n. 165, </w:t>
      </w:r>
      <w:r w:rsidR="00691117">
        <w:rPr>
          <w:rFonts w:asciiTheme="minorHAnsi" w:hAnsiTheme="minorHAnsi" w:cstheme="minorHAnsi"/>
          <w:sz w:val="22"/>
          <w:szCs w:val="22"/>
          <w:lang w:val="it-IT" w:bidi="it-IT"/>
        </w:rPr>
        <w:t>recante</w:t>
      </w:r>
      <w:r w:rsidR="00691117" w:rsidRPr="00DB4C6D">
        <w:rPr>
          <w:rFonts w:asciiTheme="minorHAnsi" w:hAnsiTheme="minorHAnsi" w:cstheme="minorHAnsi"/>
          <w:sz w:val="22"/>
          <w:szCs w:val="22"/>
          <w:lang w:val="it-IT" w:bidi="it-IT"/>
        </w:rPr>
        <w:t xml:space="preserve"> </w:t>
      </w:r>
      <w:r w:rsidR="00FC08B7" w:rsidRPr="00DB4C6D">
        <w:rPr>
          <w:rFonts w:asciiTheme="minorHAnsi" w:hAnsiTheme="minorHAnsi" w:cstheme="minorHAnsi"/>
          <w:sz w:val="22"/>
          <w:szCs w:val="22"/>
          <w:lang w:val="it-IT"/>
        </w:rPr>
        <w:t>«</w:t>
      </w:r>
      <w:r w:rsidR="00FC08B7" w:rsidRPr="00DB4C6D">
        <w:rPr>
          <w:rFonts w:asciiTheme="minorHAnsi" w:hAnsiTheme="minorHAnsi" w:cstheme="minorHAnsi"/>
          <w:i/>
          <w:iCs/>
          <w:sz w:val="22"/>
          <w:szCs w:val="22"/>
          <w:lang w:val="it-IT" w:bidi="it-IT"/>
        </w:rPr>
        <w:t>Norme generali sull’ordinamento del lavoro alle dipendenze delle amministrazioni pubbliche</w:t>
      </w:r>
      <w:r w:rsidR="00FC08B7" w:rsidRPr="00DB4C6D">
        <w:rPr>
          <w:rFonts w:asciiTheme="minorHAnsi" w:hAnsiTheme="minorHAnsi" w:cstheme="minorHAnsi"/>
          <w:sz w:val="22"/>
          <w:szCs w:val="22"/>
          <w:lang w:val="it-IT"/>
        </w:rPr>
        <w:t>»;</w:t>
      </w:r>
    </w:p>
    <w:p w14:paraId="5A11BF5A" w14:textId="50F161FE" w:rsidR="00DB4C6D" w:rsidRDefault="00DB4C6D" w:rsidP="00E56C23">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Pr>
          <w:rFonts w:asciiTheme="minorHAnsi" w:hAnsiTheme="minorHAnsi" w:cstheme="minorHAnsi"/>
          <w:b/>
          <w:bCs/>
          <w:sz w:val="22"/>
          <w:szCs w:val="22"/>
          <w:lang w:val="it-IT"/>
        </w:rPr>
        <w:t xml:space="preserve"> </w:t>
      </w:r>
      <w:r w:rsidR="00791D96" w:rsidRPr="00DB4C6D">
        <w:rPr>
          <w:rFonts w:asciiTheme="minorHAnsi" w:hAnsiTheme="minorHAnsi" w:cstheme="minorHAnsi"/>
          <w:sz w:val="22"/>
          <w:szCs w:val="22"/>
          <w:lang w:val="it-IT"/>
        </w:rPr>
        <w:t>in particolare</w:t>
      </w:r>
      <w:r w:rsidR="00381DF9" w:rsidRPr="00DB4C6D">
        <w:rPr>
          <w:rFonts w:asciiTheme="minorHAnsi" w:hAnsiTheme="minorHAnsi" w:cstheme="minorHAnsi"/>
          <w:sz w:val="22"/>
          <w:szCs w:val="22"/>
          <w:lang w:val="it-IT"/>
        </w:rPr>
        <w:t xml:space="preserve"> </w:t>
      </w:r>
      <w:r w:rsidR="00381DF9" w:rsidRPr="00DB4C6D">
        <w:rPr>
          <w:rFonts w:asciiTheme="minorHAnsi" w:hAnsiTheme="minorHAnsi" w:cstheme="minorHAnsi"/>
          <w:sz w:val="22"/>
          <w:szCs w:val="22"/>
          <w:lang w:val="it-IT" w:eastAsia="it-IT"/>
        </w:rPr>
        <w:t>l’art. 35-</w:t>
      </w:r>
      <w:r w:rsidR="00381DF9" w:rsidRPr="00DB4C6D">
        <w:rPr>
          <w:rFonts w:asciiTheme="minorHAnsi" w:hAnsiTheme="minorHAnsi" w:cstheme="minorHAnsi"/>
          <w:i/>
          <w:iCs/>
          <w:sz w:val="22"/>
          <w:szCs w:val="22"/>
          <w:lang w:val="it-IT" w:eastAsia="it-IT"/>
        </w:rPr>
        <w:t>bis</w:t>
      </w:r>
      <w:r w:rsidR="00381DF9" w:rsidRPr="00DB4C6D">
        <w:rPr>
          <w:rFonts w:asciiTheme="minorHAnsi" w:hAnsiTheme="minorHAnsi" w:cstheme="minorHAnsi"/>
          <w:sz w:val="22"/>
          <w:szCs w:val="22"/>
          <w:lang w:val="it-IT" w:eastAsia="it-IT"/>
        </w:rPr>
        <w:t>, commi 1</w:t>
      </w:r>
      <w:r w:rsidR="00691117">
        <w:rPr>
          <w:rFonts w:asciiTheme="minorHAnsi" w:hAnsiTheme="minorHAnsi" w:cstheme="minorHAnsi"/>
          <w:sz w:val="22"/>
          <w:szCs w:val="22"/>
          <w:lang w:val="it-IT" w:eastAsia="it-IT"/>
        </w:rPr>
        <w:t>,</w:t>
      </w:r>
      <w:r w:rsidR="00381DF9" w:rsidRPr="00DB4C6D">
        <w:rPr>
          <w:rFonts w:asciiTheme="minorHAnsi" w:hAnsiTheme="minorHAnsi" w:cstheme="minorHAnsi"/>
          <w:sz w:val="22"/>
          <w:szCs w:val="22"/>
          <w:lang w:val="it-IT" w:eastAsia="it-IT"/>
        </w:rPr>
        <w:t xml:space="preserve"> lett. a)</w:t>
      </w:r>
      <w:r w:rsidR="00691117">
        <w:rPr>
          <w:rFonts w:asciiTheme="minorHAnsi" w:hAnsiTheme="minorHAnsi" w:cstheme="minorHAnsi"/>
          <w:sz w:val="22"/>
          <w:szCs w:val="22"/>
          <w:lang w:val="it-IT" w:eastAsia="it-IT"/>
        </w:rPr>
        <w:t>,</w:t>
      </w:r>
      <w:r w:rsidR="00381DF9" w:rsidRPr="00DB4C6D">
        <w:rPr>
          <w:rFonts w:asciiTheme="minorHAnsi" w:hAnsiTheme="minorHAnsi" w:cstheme="minorHAnsi"/>
          <w:sz w:val="22"/>
          <w:szCs w:val="22"/>
          <w:lang w:val="it-IT" w:eastAsia="it-IT"/>
        </w:rPr>
        <w:t xml:space="preserve"> e 2, del suddetto decreto legislativo n. 165/2001, ai sensi del quale </w:t>
      </w:r>
      <w:r w:rsidR="00381DF9" w:rsidRPr="00DB4C6D">
        <w:rPr>
          <w:rFonts w:asciiTheme="minorHAnsi" w:hAnsiTheme="minorHAnsi" w:cstheme="minorHAnsi"/>
          <w:sz w:val="22"/>
          <w:szCs w:val="22"/>
          <w:lang w:val="it-IT"/>
        </w:rPr>
        <w:t>«</w:t>
      </w:r>
      <w:r w:rsidR="00381DF9" w:rsidRPr="00DB4C6D">
        <w:rPr>
          <w:rFonts w:asciiTheme="minorHAnsi" w:hAnsiTheme="minorHAnsi" w:cstheme="minorHAnsi"/>
          <w:i/>
          <w:iCs/>
          <w:sz w:val="22"/>
          <w:szCs w:val="22"/>
          <w:lang w:val="it-IT" w:eastAsia="it-IT"/>
        </w:rPr>
        <w:t xml:space="preserve">1. Coloro che sono stati condannati, anche con sentenza non passata in giudicato, per i reati previsti nel capo I del titolo II del libro secondo del </w:t>
      </w:r>
      <w:proofErr w:type="gramStart"/>
      <w:r w:rsidR="00381DF9" w:rsidRPr="00DB4C6D">
        <w:rPr>
          <w:rFonts w:asciiTheme="minorHAnsi" w:hAnsiTheme="minorHAnsi" w:cstheme="minorHAnsi"/>
          <w:i/>
          <w:iCs/>
          <w:sz w:val="22"/>
          <w:szCs w:val="22"/>
          <w:lang w:val="it-IT" w:eastAsia="it-IT"/>
        </w:rPr>
        <w:t>codice penale</w:t>
      </w:r>
      <w:proofErr w:type="gramEnd"/>
      <w:r w:rsidR="00381DF9" w:rsidRPr="00DB4C6D">
        <w:rPr>
          <w:rFonts w:asciiTheme="minorHAnsi" w:hAnsiTheme="minorHAnsi" w:cstheme="minorHAnsi"/>
          <w:i/>
          <w:iCs/>
          <w:sz w:val="22"/>
          <w:szCs w:val="22"/>
          <w:lang w:val="it-IT" w:eastAsia="it-IT"/>
        </w:rPr>
        <w:t>: a) non possono fare parte, anche con compiti di segreteria, di commissioni per l'accesso o la selezione a pubblici impieghi;</w:t>
      </w:r>
      <w:r w:rsidR="00381DF9" w:rsidRPr="00DB4C6D">
        <w:rPr>
          <w:rFonts w:asciiTheme="minorHAnsi" w:hAnsiTheme="minorHAnsi" w:cstheme="minorHAnsi"/>
          <w:sz w:val="22"/>
          <w:szCs w:val="22"/>
          <w:lang w:val="it-IT" w:eastAsia="it-IT"/>
        </w:rPr>
        <w:t xml:space="preserve"> […] </w:t>
      </w:r>
      <w:r w:rsidR="00381DF9" w:rsidRPr="00DB4C6D">
        <w:rPr>
          <w:rFonts w:asciiTheme="minorHAnsi" w:hAnsiTheme="minorHAnsi" w:cstheme="minorHAnsi"/>
          <w:i/>
          <w:iCs/>
          <w:sz w:val="22"/>
          <w:szCs w:val="22"/>
          <w:lang w:val="it-IT" w:eastAsia="it-IT"/>
        </w:rPr>
        <w:t>2. La disposizione prevista al comma 1 integra le leggi e regolamenti che disciplinano la formazione di commissioni e la nomina dei relativi segretari</w:t>
      </w:r>
      <w:r w:rsidR="00381DF9" w:rsidRPr="00DB4C6D">
        <w:rPr>
          <w:rFonts w:asciiTheme="minorHAnsi" w:hAnsiTheme="minorHAnsi" w:cstheme="minorHAnsi"/>
          <w:sz w:val="22"/>
          <w:szCs w:val="22"/>
          <w:lang w:val="it-IT"/>
        </w:rPr>
        <w:t>»;</w:t>
      </w:r>
    </w:p>
    <w:p w14:paraId="72252D7B" w14:textId="049F82FD" w:rsidR="00DB4C6D" w:rsidRDefault="00DB4C6D" w:rsidP="00E56C23">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VISTA</w:t>
      </w:r>
      <w:r w:rsidR="005C119D" w:rsidRPr="00DB4C6D">
        <w:rPr>
          <w:rFonts w:asciiTheme="minorHAnsi" w:hAnsiTheme="minorHAnsi" w:cstheme="minorHAnsi"/>
          <w:sz w:val="22"/>
          <w:szCs w:val="22"/>
          <w:lang w:val="it-IT"/>
        </w:rPr>
        <w:t xml:space="preserve"> </w:t>
      </w:r>
      <w:r w:rsidR="005C119D" w:rsidRPr="00DB4C6D">
        <w:rPr>
          <w:rFonts w:asciiTheme="minorHAnsi" w:hAnsiTheme="minorHAnsi" w:cstheme="minorHAnsi"/>
          <w:sz w:val="22"/>
          <w:szCs w:val="22"/>
          <w:lang w:val="it-IT" w:bidi="it-IT"/>
        </w:rPr>
        <w:t xml:space="preserve">la legge 6 novembre 2012, n. 190, recante </w:t>
      </w:r>
      <w:r w:rsidR="005C119D" w:rsidRPr="00DB4C6D">
        <w:rPr>
          <w:rFonts w:asciiTheme="minorHAnsi" w:hAnsiTheme="minorHAnsi" w:cstheme="minorHAnsi"/>
          <w:sz w:val="22"/>
          <w:szCs w:val="22"/>
          <w:lang w:val="it-IT"/>
        </w:rPr>
        <w:t>«</w:t>
      </w:r>
      <w:r w:rsidR="005C119D" w:rsidRPr="00DB4C6D">
        <w:rPr>
          <w:rFonts w:asciiTheme="minorHAnsi" w:hAnsiTheme="minorHAnsi" w:cstheme="minorHAnsi"/>
          <w:i/>
          <w:iCs/>
          <w:sz w:val="22"/>
          <w:szCs w:val="22"/>
          <w:lang w:val="it-IT" w:bidi="it-IT"/>
        </w:rPr>
        <w:t>Disposizioni per la prevenzione e la repressione della corruzione e dell’illegalità nella pubblica amministrazione</w:t>
      </w:r>
      <w:r w:rsidR="005C119D" w:rsidRPr="00DB4C6D">
        <w:rPr>
          <w:rFonts w:asciiTheme="minorHAnsi" w:hAnsiTheme="minorHAnsi" w:cstheme="minorHAnsi"/>
          <w:sz w:val="22"/>
          <w:szCs w:val="22"/>
          <w:lang w:val="it-IT"/>
        </w:rPr>
        <w:t>»;</w:t>
      </w:r>
    </w:p>
    <w:p w14:paraId="0DFBC39E" w14:textId="1CA4A42D" w:rsidR="00DB4C6D" w:rsidRDefault="00DB4C6D" w:rsidP="00E56C23">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sidR="000E6A80" w:rsidRPr="00DB4C6D">
        <w:rPr>
          <w:rFonts w:asciiTheme="minorHAnsi" w:hAnsiTheme="minorHAnsi" w:cstheme="minorHAnsi"/>
          <w:sz w:val="22"/>
          <w:szCs w:val="22"/>
          <w:lang w:val="it-IT"/>
        </w:rPr>
        <w:t xml:space="preserve"> il </w:t>
      </w:r>
      <w:r w:rsidR="00052BF8">
        <w:rPr>
          <w:rFonts w:asciiTheme="minorHAnsi" w:hAnsiTheme="minorHAnsi" w:cstheme="minorHAnsi"/>
          <w:sz w:val="22"/>
          <w:szCs w:val="22"/>
          <w:lang w:val="it-IT"/>
        </w:rPr>
        <w:t>Codice di comportamento dei dipendenti del Ministero dell’istruzione</w:t>
      </w:r>
      <w:r w:rsidR="00691117">
        <w:rPr>
          <w:rFonts w:asciiTheme="minorHAnsi" w:hAnsiTheme="minorHAnsi" w:cstheme="minorHAnsi"/>
          <w:sz w:val="22"/>
          <w:szCs w:val="22"/>
          <w:lang w:val="it-IT"/>
        </w:rPr>
        <w:t xml:space="preserve"> e del merito</w:t>
      </w:r>
      <w:r w:rsidR="00052BF8">
        <w:rPr>
          <w:rFonts w:asciiTheme="minorHAnsi" w:hAnsiTheme="minorHAnsi" w:cstheme="minorHAnsi"/>
          <w:sz w:val="22"/>
          <w:szCs w:val="22"/>
          <w:lang w:val="it-IT"/>
        </w:rPr>
        <w:t>, adottato con D.M. del 26 aprile 2022, n. 105</w:t>
      </w:r>
      <w:r w:rsidR="000E6A80" w:rsidRPr="00DB4C6D">
        <w:rPr>
          <w:rFonts w:asciiTheme="minorHAnsi" w:hAnsiTheme="minorHAnsi" w:cstheme="minorHAnsi"/>
          <w:sz w:val="22"/>
          <w:szCs w:val="22"/>
          <w:lang w:val="it-IT"/>
        </w:rPr>
        <w:t>;</w:t>
      </w:r>
    </w:p>
    <w:p w14:paraId="4A93D91F" w14:textId="49B4EA91" w:rsidR="00BA07A8" w:rsidRPr="00E56C23" w:rsidRDefault="00E56C23" w:rsidP="00E56C23">
      <w:pPr>
        <w:tabs>
          <w:tab w:val="center" w:pos="1134"/>
        </w:tabs>
        <w:spacing w:before="120" w:after="120"/>
        <w:jc w:val="both"/>
        <w:rPr>
          <w:rFonts w:asciiTheme="minorHAnsi" w:hAnsiTheme="minorHAnsi" w:cstheme="minorHAnsi"/>
          <w:sz w:val="22"/>
          <w:szCs w:val="22"/>
          <w:lang w:val="it-IT"/>
        </w:rPr>
      </w:pPr>
      <w:r w:rsidRPr="00E56C23">
        <w:rPr>
          <w:rFonts w:asciiTheme="minorHAnsi" w:hAnsiTheme="minorHAnsi" w:cstheme="minorHAnsi"/>
          <w:b/>
          <w:bCs/>
          <w:sz w:val="22"/>
          <w:szCs w:val="22"/>
          <w:lang w:val="it-IT"/>
        </w:rPr>
        <w:t>VIS</w:t>
      </w:r>
      <w:r>
        <w:rPr>
          <w:rFonts w:asciiTheme="minorHAnsi" w:hAnsiTheme="minorHAnsi" w:cstheme="minorHAnsi"/>
          <w:b/>
          <w:bCs/>
          <w:sz w:val="22"/>
          <w:szCs w:val="22"/>
          <w:lang w:val="it-IT"/>
        </w:rPr>
        <w:t>T</w:t>
      </w:r>
      <w:r w:rsidRPr="00E56C23">
        <w:rPr>
          <w:rFonts w:asciiTheme="minorHAnsi" w:hAnsiTheme="minorHAnsi" w:cstheme="minorHAnsi"/>
          <w:b/>
          <w:bCs/>
          <w:sz w:val="22"/>
          <w:szCs w:val="22"/>
          <w:lang w:val="it-IT"/>
        </w:rPr>
        <w:t xml:space="preserve">O </w:t>
      </w:r>
      <w:r w:rsidRPr="00E56C23">
        <w:rPr>
          <w:rFonts w:asciiTheme="minorHAnsi" w:hAnsiTheme="minorHAnsi" w:cstheme="minorHAnsi"/>
          <w:sz w:val="22"/>
          <w:szCs w:val="22"/>
          <w:lang w:val="it-IT"/>
        </w:rPr>
        <w:t xml:space="preserve">l’Avviso di </w:t>
      </w:r>
      <w:r w:rsidR="007E3F9B">
        <w:rPr>
          <w:rFonts w:asciiTheme="minorHAnsi" w:hAnsiTheme="minorHAnsi" w:cstheme="minorHAnsi"/>
          <w:sz w:val="22"/>
          <w:szCs w:val="22"/>
          <w:lang w:val="it-IT"/>
        </w:rPr>
        <w:t>candidatura</w:t>
      </w:r>
      <w:r w:rsidR="00CC0BC4">
        <w:rPr>
          <w:rFonts w:asciiTheme="minorHAnsi" w:hAnsiTheme="minorHAnsi" w:cstheme="minorHAnsi"/>
          <w:sz w:val="22"/>
          <w:szCs w:val="22"/>
          <w:lang w:val="it-IT"/>
        </w:rPr>
        <w:t xml:space="preserve"> </w:t>
      </w:r>
      <w:r w:rsidR="005412E0">
        <w:rPr>
          <w:rFonts w:asciiTheme="minorHAnsi" w:hAnsiTheme="minorHAnsi" w:cstheme="minorHAnsi"/>
          <w:sz w:val="22"/>
          <w:szCs w:val="22"/>
          <w:lang w:val="it-IT"/>
        </w:rPr>
        <w:t xml:space="preserve">interna </w:t>
      </w:r>
      <w:r w:rsidRPr="00E56C23">
        <w:rPr>
          <w:rFonts w:asciiTheme="minorHAnsi" w:hAnsiTheme="minorHAnsi" w:cstheme="minorHAnsi"/>
          <w:sz w:val="22"/>
          <w:szCs w:val="22"/>
          <w:lang w:val="it-IT"/>
        </w:rPr>
        <w:t xml:space="preserve">per il conferimento di n. </w:t>
      </w:r>
      <w:r w:rsidR="005412E0">
        <w:rPr>
          <w:rFonts w:asciiTheme="minorHAnsi" w:hAnsiTheme="minorHAnsi" w:cstheme="minorHAnsi"/>
          <w:sz w:val="22"/>
          <w:szCs w:val="22"/>
          <w:lang w:val="it-IT"/>
        </w:rPr>
        <w:t>1</w:t>
      </w:r>
      <w:r w:rsidRPr="00E56C23">
        <w:rPr>
          <w:rFonts w:asciiTheme="minorHAnsi" w:hAnsiTheme="minorHAnsi" w:cstheme="minorHAnsi"/>
          <w:sz w:val="22"/>
          <w:szCs w:val="22"/>
          <w:lang w:val="it-IT"/>
        </w:rPr>
        <w:t xml:space="preserve"> [</w:t>
      </w:r>
      <w:r w:rsidR="005412E0">
        <w:rPr>
          <w:rFonts w:asciiTheme="minorHAnsi" w:hAnsiTheme="minorHAnsi" w:cstheme="minorHAnsi"/>
          <w:sz w:val="22"/>
          <w:szCs w:val="22"/>
          <w:lang w:val="it-IT"/>
        </w:rPr>
        <w:t>un</w:t>
      </w:r>
      <w:r w:rsidRPr="00E56C23">
        <w:rPr>
          <w:rFonts w:asciiTheme="minorHAnsi" w:hAnsiTheme="minorHAnsi" w:cstheme="minorHAnsi"/>
          <w:sz w:val="22"/>
          <w:szCs w:val="22"/>
          <w:lang w:val="it-IT"/>
        </w:rPr>
        <w:t>] incaric</w:t>
      </w:r>
      <w:r w:rsidR="005412E0">
        <w:rPr>
          <w:rFonts w:asciiTheme="minorHAnsi" w:hAnsiTheme="minorHAnsi" w:cstheme="minorHAnsi"/>
          <w:sz w:val="22"/>
          <w:szCs w:val="22"/>
          <w:lang w:val="it-IT"/>
        </w:rPr>
        <w:t>o</w:t>
      </w:r>
      <w:r w:rsidRPr="00E56C23">
        <w:rPr>
          <w:rFonts w:asciiTheme="minorHAnsi" w:hAnsiTheme="minorHAnsi" w:cstheme="minorHAnsi"/>
          <w:sz w:val="22"/>
          <w:szCs w:val="22"/>
          <w:lang w:val="it-IT"/>
        </w:rPr>
        <w:t xml:space="preserve"> </w:t>
      </w:r>
      <w:r w:rsidR="005412E0">
        <w:rPr>
          <w:rFonts w:asciiTheme="minorHAnsi" w:hAnsiTheme="minorHAnsi" w:cstheme="minorHAnsi"/>
          <w:sz w:val="22"/>
          <w:szCs w:val="22"/>
          <w:lang w:val="it-IT"/>
        </w:rPr>
        <w:t>di supporto amministrativo ATA AA</w:t>
      </w:r>
      <w:r w:rsidRPr="00E56C23">
        <w:rPr>
          <w:rFonts w:asciiTheme="minorHAnsi" w:hAnsiTheme="minorHAnsi" w:cstheme="minorHAnsi"/>
          <w:sz w:val="22"/>
          <w:szCs w:val="22"/>
          <w:lang w:val="it-IT"/>
        </w:rPr>
        <w:t>;</w:t>
      </w:r>
    </w:p>
    <w:p w14:paraId="4B0216D9" w14:textId="7E63F5B3" w:rsidR="009678E9" w:rsidRPr="00DB4C6D" w:rsidRDefault="009678E9" w:rsidP="00E56C23">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54D358CA" w14:textId="45DDBF92" w:rsidR="009678E9" w:rsidRPr="00DB4C6D" w:rsidRDefault="009678E9" w:rsidP="00E56C23">
      <w:pPr>
        <w:spacing w:before="120" w:after="120"/>
        <w:jc w:val="both"/>
        <w:rPr>
          <w:rFonts w:asciiTheme="minorHAnsi" w:hAnsiTheme="minorHAnsi" w:cstheme="minorHAnsi"/>
          <w:b/>
          <w:sz w:val="22"/>
          <w:szCs w:val="22"/>
          <w:lang w:val="it-IT"/>
        </w:rPr>
      </w:pPr>
      <w:r w:rsidRPr="00DB4C6D">
        <w:rPr>
          <w:rFonts w:asciiTheme="minorHAnsi" w:hAnsiTheme="minorHAnsi" w:cstheme="minorHAnsi"/>
          <w:b/>
          <w:sz w:val="22"/>
          <w:szCs w:val="22"/>
          <w:lang w:val="it-IT"/>
        </w:rPr>
        <w:lastRenderedPageBreak/>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D794D4C" w14:textId="02FE388C" w:rsidR="006E717F" w:rsidRPr="006E717F" w:rsidRDefault="006E717F" w:rsidP="00E56C23">
      <w:pPr>
        <w:pStyle w:val="Paragrafoelenco"/>
        <w:numPr>
          <w:ilvl w:val="0"/>
          <w:numId w:val="5"/>
        </w:numPr>
        <w:spacing w:before="120" w:after="120"/>
        <w:jc w:val="both"/>
        <w:rPr>
          <w:rFonts w:asciiTheme="minorHAnsi" w:hAnsiTheme="minorHAnsi" w:cstheme="minorHAnsi"/>
          <w:sz w:val="22"/>
          <w:szCs w:val="22"/>
          <w:lang w:val="it-IT"/>
        </w:rPr>
      </w:pPr>
      <w:r w:rsidRPr="006E717F">
        <w:rPr>
          <w:rFonts w:asciiTheme="minorHAnsi" w:hAnsiTheme="minorHAnsi" w:cstheme="minorHAnsi"/>
          <w:sz w:val="22"/>
          <w:szCs w:val="22"/>
          <w:lang w:val="it-IT"/>
        </w:rPr>
        <w:t xml:space="preserve">non trovarsi in situazione di incompatibilità, ai sensi di quanto previsto dal </w:t>
      </w:r>
      <w:r w:rsidR="00691117">
        <w:rPr>
          <w:rFonts w:asciiTheme="minorHAnsi" w:hAnsiTheme="minorHAnsi" w:cstheme="minorHAnsi"/>
          <w:sz w:val="22"/>
          <w:szCs w:val="22"/>
          <w:lang w:val="it-IT"/>
        </w:rPr>
        <w:t>d</w:t>
      </w:r>
      <w:r w:rsidRPr="006E717F">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6E717F">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6E717F">
        <w:rPr>
          <w:rFonts w:asciiTheme="minorHAnsi" w:hAnsiTheme="minorHAnsi" w:cstheme="minorHAnsi"/>
          <w:sz w:val="22"/>
          <w:szCs w:val="22"/>
          <w:lang w:val="it-IT"/>
        </w:rPr>
        <w:t xml:space="preserve">39/2013 e dall’art. 53, del </w:t>
      </w:r>
      <w:r w:rsidR="00691117">
        <w:rPr>
          <w:rFonts w:asciiTheme="minorHAnsi" w:hAnsiTheme="minorHAnsi" w:cstheme="minorHAnsi"/>
          <w:sz w:val="22"/>
          <w:szCs w:val="22"/>
          <w:lang w:val="it-IT"/>
        </w:rPr>
        <w:t>d</w:t>
      </w:r>
      <w:r w:rsidRPr="006E717F">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6E717F">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6E717F">
        <w:rPr>
          <w:rFonts w:asciiTheme="minorHAnsi" w:hAnsiTheme="minorHAnsi" w:cstheme="minorHAnsi"/>
          <w:sz w:val="22"/>
          <w:szCs w:val="22"/>
          <w:lang w:val="it-IT"/>
        </w:rPr>
        <w:t xml:space="preserve">165/2001; </w:t>
      </w:r>
    </w:p>
    <w:p w14:paraId="50D062B5" w14:textId="519710FC" w:rsidR="006E717F" w:rsidRDefault="006E717F" w:rsidP="00E56C23">
      <w:pPr>
        <w:pStyle w:val="Paragrafoelenco"/>
        <w:spacing w:before="120" w:after="120"/>
        <w:contextualSpacing w:val="0"/>
        <w:jc w:val="both"/>
        <w:rPr>
          <w:rFonts w:asciiTheme="minorHAnsi" w:hAnsiTheme="minorHAnsi" w:cstheme="minorHAnsi"/>
          <w:sz w:val="22"/>
          <w:szCs w:val="22"/>
          <w:lang w:val="it-IT"/>
        </w:rPr>
      </w:pPr>
      <w:r w:rsidRPr="006E717F">
        <w:rPr>
          <w:rFonts w:asciiTheme="minorHAnsi" w:hAnsiTheme="minorHAnsi" w:cstheme="minorHAnsi"/>
          <w:sz w:val="22"/>
          <w:szCs w:val="22"/>
          <w:lang w:val="it-IT"/>
        </w:rPr>
        <w:t xml:space="preserve">ovvero, nel caso in cui sussistano situazioni di incompatibilità, che le stesse sono le </w:t>
      </w:r>
      <w:proofErr w:type="gramStart"/>
      <w:r w:rsidRPr="006E717F">
        <w:rPr>
          <w:rFonts w:asciiTheme="minorHAnsi" w:hAnsiTheme="minorHAnsi" w:cstheme="minorHAnsi"/>
          <w:sz w:val="22"/>
          <w:szCs w:val="22"/>
          <w:lang w:val="it-IT"/>
        </w:rPr>
        <w:t>seguenti:_</w:t>
      </w:r>
      <w:proofErr w:type="gramEnd"/>
      <w:r w:rsidRPr="006E717F">
        <w:rPr>
          <w:rFonts w:asciiTheme="minorHAnsi" w:hAnsiTheme="minorHAnsi" w:cstheme="minorHAnsi"/>
          <w:sz w:val="22"/>
          <w:szCs w:val="22"/>
          <w:lang w:val="it-IT"/>
        </w:rPr>
        <w:t>________________________________________________________________________________________________________________________________________________________________________________________________________________________________;</w:t>
      </w:r>
    </w:p>
    <w:p w14:paraId="5A74B6C8" w14:textId="47F09959" w:rsidR="00927DA6" w:rsidRPr="00DB4C6D" w:rsidRDefault="00927DA6" w:rsidP="00E56C23">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che, ai sensi dell’art. 35-</w:t>
      </w:r>
      <w:r w:rsidRPr="00DB4C6D">
        <w:rPr>
          <w:rFonts w:asciiTheme="minorHAnsi" w:hAnsiTheme="minorHAnsi" w:cstheme="minorHAnsi"/>
          <w:i/>
          <w:sz w:val="22"/>
          <w:szCs w:val="22"/>
          <w:lang w:val="it-IT"/>
        </w:rPr>
        <w:t>bis</w:t>
      </w:r>
      <w:r w:rsidRPr="00DB4C6D">
        <w:rPr>
          <w:rFonts w:asciiTheme="minorHAnsi" w:hAnsiTheme="minorHAnsi" w:cstheme="minorHAnsi"/>
          <w:sz w:val="22"/>
          <w:szCs w:val="22"/>
          <w:lang w:val="it-IT"/>
        </w:rPr>
        <w:t xml:space="preserve"> del </w:t>
      </w:r>
      <w:r w:rsidR="00691117">
        <w:rPr>
          <w:rFonts w:asciiTheme="minorHAnsi" w:hAnsiTheme="minorHAnsi" w:cstheme="minorHAnsi"/>
          <w:sz w:val="22"/>
          <w:szCs w:val="22"/>
          <w:lang w:val="it-IT"/>
        </w:rPr>
        <w:t>d</w:t>
      </w:r>
      <w:r w:rsidRPr="00DB4C6D">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DB4C6D">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DB4C6D">
        <w:rPr>
          <w:rFonts w:asciiTheme="minorHAnsi" w:hAnsiTheme="minorHAnsi" w:cstheme="minorHAnsi"/>
          <w:sz w:val="22"/>
          <w:szCs w:val="22"/>
          <w:lang w:val="it-IT"/>
        </w:rPr>
        <w:t xml:space="preserve">165/2001, non ha riportato alcuna condanna, neppure pronunciata con sentenza non passata in giudicato, </w:t>
      </w:r>
      <w:r w:rsidRPr="00DB4C6D">
        <w:rPr>
          <w:rFonts w:asciiTheme="minorHAnsi" w:eastAsia="Calibri" w:hAnsiTheme="minorHAnsi" w:cstheme="minorHAnsi"/>
          <w:sz w:val="22"/>
          <w:szCs w:val="22"/>
          <w:lang w:val="it-IT" w:eastAsia="it-IT"/>
        </w:rPr>
        <w:t xml:space="preserve">per i delitti </w:t>
      </w:r>
      <w:r w:rsidRPr="00DB4C6D">
        <w:rPr>
          <w:rFonts w:asciiTheme="minorHAnsi" w:hAnsiTheme="minorHAnsi" w:cstheme="minorHAnsi"/>
          <w:sz w:val="22"/>
          <w:szCs w:val="22"/>
          <w:lang w:val="it-IT"/>
        </w:rPr>
        <w:t xml:space="preserve">previsti nel capo I del titolo II del libro secondo del </w:t>
      </w:r>
      <w:proofErr w:type="gramStart"/>
      <w:r w:rsidRPr="00DB4C6D">
        <w:rPr>
          <w:rFonts w:asciiTheme="minorHAnsi" w:hAnsiTheme="minorHAnsi" w:cstheme="minorHAnsi"/>
          <w:sz w:val="22"/>
          <w:szCs w:val="22"/>
          <w:lang w:val="it-IT"/>
        </w:rPr>
        <w:t>codice penale</w:t>
      </w:r>
      <w:proofErr w:type="gramEnd"/>
      <w:r w:rsidRPr="00DB4C6D">
        <w:rPr>
          <w:rFonts w:asciiTheme="minorHAnsi" w:hAnsiTheme="minorHAnsi" w:cstheme="minorHAnsi"/>
          <w:sz w:val="22"/>
          <w:szCs w:val="22"/>
          <w:lang w:val="it-IT"/>
        </w:rPr>
        <w:t>;</w:t>
      </w:r>
    </w:p>
    <w:p w14:paraId="529DBC82" w14:textId="7767BCAF" w:rsidR="00596E88" w:rsidRPr="00DB4C6D" w:rsidRDefault="002D4C14" w:rsidP="00E56C23">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di non avere, direttamente o indirettamente, un interesse finanziario, economico o altro interesse personale nel procedimento in esame ai sensi e per gli effetti </w:t>
      </w:r>
      <w:r w:rsidR="00052BF8">
        <w:rPr>
          <w:rFonts w:asciiTheme="minorHAnsi" w:hAnsiTheme="minorHAnsi" w:cstheme="minorHAnsi"/>
          <w:sz w:val="22"/>
          <w:szCs w:val="22"/>
          <w:lang w:val="it-IT"/>
        </w:rPr>
        <w:t xml:space="preserve">di quanto previsto dal D.M. 26 aprile 2022, n. 105, recante il </w:t>
      </w:r>
      <w:r w:rsidRPr="00DB4C6D">
        <w:rPr>
          <w:rFonts w:asciiTheme="minorHAnsi" w:hAnsiTheme="minorHAnsi" w:cstheme="minorHAnsi"/>
          <w:sz w:val="22"/>
          <w:szCs w:val="22"/>
          <w:lang w:val="it-IT"/>
        </w:rPr>
        <w:t xml:space="preserve">Codice di Comportamento dei dipendenti </w:t>
      </w:r>
      <w:r w:rsidR="00052BF8">
        <w:rPr>
          <w:rFonts w:asciiTheme="minorHAnsi" w:hAnsiTheme="minorHAnsi" w:cstheme="minorHAnsi"/>
          <w:sz w:val="22"/>
          <w:szCs w:val="22"/>
          <w:lang w:val="it-IT"/>
        </w:rPr>
        <w:t>del Ministero dell’</w:t>
      </w:r>
      <w:r w:rsidR="00691117">
        <w:rPr>
          <w:rFonts w:asciiTheme="minorHAnsi" w:hAnsiTheme="minorHAnsi" w:cstheme="minorHAnsi"/>
          <w:sz w:val="22"/>
          <w:szCs w:val="22"/>
          <w:lang w:val="it-IT"/>
        </w:rPr>
        <w:t>i</w:t>
      </w:r>
      <w:r w:rsidR="00052BF8">
        <w:rPr>
          <w:rFonts w:asciiTheme="minorHAnsi" w:hAnsiTheme="minorHAnsi" w:cstheme="minorHAnsi"/>
          <w:sz w:val="22"/>
          <w:szCs w:val="22"/>
          <w:lang w:val="it-IT"/>
        </w:rPr>
        <w:t>struzione</w:t>
      </w:r>
      <w:r w:rsidR="000026DB">
        <w:rPr>
          <w:rFonts w:asciiTheme="minorHAnsi" w:hAnsiTheme="minorHAnsi" w:cstheme="minorHAnsi"/>
          <w:sz w:val="22"/>
          <w:szCs w:val="22"/>
          <w:lang w:val="it-IT"/>
        </w:rPr>
        <w:t xml:space="preserve"> e del </w:t>
      </w:r>
      <w:r w:rsidR="00691117">
        <w:rPr>
          <w:rFonts w:asciiTheme="minorHAnsi" w:hAnsiTheme="minorHAnsi" w:cstheme="minorHAnsi"/>
          <w:sz w:val="22"/>
          <w:szCs w:val="22"/>
          <w:lang w:val="it-IT"/>
        </w:rPr>
        <w:t>m</w:t>
      </w:r>
      <w:r w:rsidR="000026DB">
        <w:rPr>
          <w:rFonts w:asciiTheme="minorHAnsi" w:hAnsiTheme="minorHAnsi" w:cstheme="minorHAnsi"/>
          <w:sz w:val="22"/>
          <w:szCs w:val="22"/>
          <w:lang w:val="it-IT"/>
        </w:rPr>
        <w:t>erito</w:t>
      </w:r>
      <w:r w:rsidRPr="00DB4C6D">
        <w:rPr>
          <w:rFonts w:asciiTheme="minorHAnsi" w:hAnsiTheme="minorHAnsi" w:cstheme="minorHAnsi"/>
          <w:sz w:val="22"/>
          <w:szCs w:val="22"/>
          <w:lang w:val="it-IT"/>
        </w:rPr>
        <w:t xml:space="preserve">, né di trovarsi in altra condizione di conflitto di interessi (neppure </w:t>
      </w:r>
      <w:proofErr w:type="gramStart"/>
      <w:r w:rsidRPr="00DB4C6D">
        <w:rPr>
          <w:rFonts w:asciiTheme="minorHAnsi" w:hAnsiTheme="minorHAnsi" w:cstheme="minorHAnsi"/>
          <w:sz w:val="22"/>
          <w:szCs w:val="22"/>
          <w:lang w:val="it-IT"/>
        </w:rPr>
        <w:t xml:space="preserve">potenziale)  </w:t>
      </w:r>
      <w:r w:rsidR="00691117">
        <w:rPr>
          <w:rFonts w:asciiTheme="minorHAnsi" w:hAnsiTheme="minorHAnsi" w:cstheme="minorHAnsi"/>
          <w:sz w:val="22"/>
          <w:szCs w:val="22"/>
          <w:lang w:val="it-IT"/>
        </w:rPr>
        <w:t>ai</w:t>
      </w:r>
      <w:proofErr w:type="gramEnd"/>
      <w:r w:rsidR="00691117">
        <w:rPr>
          <w:rFonts w:asciiTheme="minorHAnsi" w:hAnsiTheme="minorHAnsi" w:cstheme="minorHAnsi"/>
          <w:sz w:val="22"/>
          <w:szCs w:val="22"/>
          <w:lang w:val="it-IT"/>
        </w:rPr>
        <w:t xml:space="preserve"> sensi dell’</w:t>
      </w:r>
      <w:r w:rsidRPr="00DB4C6D">
        <w:rPr>
          <w:rFonts w:asciiTheme="minorHAnsi" w:hAnsiTheme="minorHAnsi" w:cstheme="minorHAnsi"/>
          <w:sz w:val="22"/>
          <w:szCs w:val="22"/>
          <w:lang w:val="it-IT"/>
        </w:rPr>
        <w:t>art. 6-</w:t>
      </w:r>
      <w:r w:rsidRPr="00DB4C6D">
        <w:rPr>
          <w:rFonts w:asciiTheme="minorHAnsi" w:hAnsiTheme="minorHAnsi" w:cstheme="minorHAnsi"/>
          <w:i/>
          <w:iCs/>
          <w:sz w:val="22"/>
          <w:szCs w:val="22"/>
          <w:lang w:val="it-IT"/>
        </w:rPr>
        <w:t>bis</w:t>
      </w:r>
      <w:r w:rsidRPr="00DB4C6D">
        <w:rPr>
          <w:rFonts w:asciiTheme="minorHAnsi" w:hAnsiTheme="minorHAnsi" w:cstheme="minorHAnsi"/>
          <w:sz w:val="22"/>
          <w:szCs w:val="22"/>
          <w:lang w:val="it-IT"/>
        </w:rPr>
        <w:t xml:space="preserve"> della legge </w:t>
      </w:r>
      <w:r w:rsidR="00691117">
        <w:rPr>
          <w:rFonts w:asciiTheme="minorHAnsi" w:hAnsiTheme="minorHAnsi" w:cstheme="minorHAnsi"/>
          <w:sz w:val="22"/>
          <w:szCs w:val="22"/>
          <w:lang w:val="it-IT"/>
        </w:rPr>
        <w:t xml:space="preserve">n. </w:t>
      </w:r>
      <w:r w:rsidRPr="00DB4C6D">
        <w:rPr>
          <w:rFonts w:asciiTheme="minorHAnsi" w:hAnsiTheme="minorHAnsi" w:cstheme="minorHAnsi"/>
          <w:sz w:val="22"/>
          <w:szCs w:val="22"/>
          <w:lang w:val="it-IT"/>
        </w:rPr>
        <w:t xml:space="preserve">241/1990. </w:t>
      </w:r>
      <w:r w:rsidR="00ED29BC" w:rsidRPr="00DB4C6D">
        <w:rPr>
          <w:rFonts w:asciiTheme="minorHAnsi" w:hAnsiTheme="minorHAnsi" w:cstheme="minorHAnsi"/>
          <w:sz w:val="22"/>
          <w:szCs w:val="22"/>
          <w:lang w:val="it-IT"/>
        </w:rPr>
        <w:t xml:space="preserve">In particolare, che l’assunzione dell’incarico di </w:t>
      </w:r>
      <w:r w:rsidR="00ED29BC" w:rsidRPr="00DB4C6D">
        <w:rPr>
          <w:rFonts w:asciiTheme="minorHAnsi" w:hAnsiTheme="minorHAnsi" w:cstheme="minorHAnsi"/>
          <w:sz w:val="22"/>
          <w:szCs w:val="22"/>
          <w:lang w:val="it-IT" w:eastAsia="it-IT"/>
        </w:rPr>
        <w:t>membro della Commissione esaminatrice</w:t>
      </w:r>
      <w:r w:rsidR="00ED29BC" w:rsidRPr="00DB4C6D">
        <w:rPr>
          <w:rFonts w:asciiTheme="minorHAnsi" w:hAnsiTheme="minorHAnsi" w:cstheme="minorHAnsi"/>
          <w:sz w:val="22"/>
          <w:szCs w:val="22"/>
          <w:lang w:val="it-IT"/>
        </w:rPr>
        <w:t>:</w:t>
      </w:r>
    </w:p>
    <w:p w14:paraId="55031BF4" w14:textId="7DCD9930" w:rsidR="00ED29BC" w:rsidRPr="00DB4C6D" w:rsidRDefault="00ED29BC" w:rsidP="00E56C23">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propri;</w:t>
      </w:r>
    </w:p>
    <w:p w14:paraId="537AB6C1" w14:textId="3A166C91" w:rsidR="00ED29BC" w:rsidRPr="00DB4C6D" w:rsidRDefault="00ED29BC" w:rsidP="00E56C23">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di parenti, affini entro il secondo grado, del coniuge o di conviventi, oppure di persone con le quali abbia rapporti di frequentazione abituale;</w:t>
      </w:r>
    </w:p>
    <w:p w14:paraId="094FBA0A" w14:textId="456643C4" w:rsidR="00ED29BC" w:rsidRPr="00DB4C6D" w:rsidRDefault="00ED29BC" w:rsidP="00E56C23">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di soggetti od organizzazioni con cui egli o il coniuge abbia causa pendente o grave inimicizia o rapporti di credito o debito significativi;</w:t>
      </w:r>
    </w:p>
    <w:p w14:paraId="4730D1CE" w14:textId="2F467F95" w:rsidR="00015C54" w:rsidRPr="00DB4C6D" w:rsidRDefault="00ED29BC" w:rsidP="00E56C23">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 xml:space="preserve">non coinvolge interessi di soggetti od organizzazioni di cui sia tutore, curatore, procuratore o agente, </w:t>
      </w:r>
      <w:r w:rsidR="008E1313">
        <w:rPr>
          <w:rFonts w:asciiTheme="minorHAnsi" w:hAnsiTheme="minorHAnsi" w:cstheme="minorHAnsi"/>
          <w:sz w:val="22"/>
          <w:szCs w:val="22"/>
          <w:lang w:val="it-IT"/>
        </w:rPr>
        <w:t xml:space="preserve">titolare effettivo, </w:t>
      </w:r>
      <w:r w:rsidRPr="00DB4C6D">
        <w:rPr>
          <w:rFonts w:asciiTheme="minorHAnsi" w:hAnsiTheme="minorHAnsi" w:cstheme="minorHAnsi"/>
          <w:sz w:val="22"/>
          <w:szCs w:val="22"/>
          <w:lang w:val="it-IT"/>
        </w:rPr>
        <w:t>ovvero di enti, associazioni anche non riconosciute, comitati, società o stabilimenti di cui sia amministratore o gerente o dirigente;</w:t>
      </w:r>
    </w:p>
    <w:p w14:paraId="5ED2A353" w14:textId="66A303A7" w:rsidR="00855685" w:rsidRPr="00DB4C6D" w:rsidRDefault="007C14EF" w:rsidP="00E56C23">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aver preso piena cognizione del</w:t>
      </w:r>
      <w:r w:rsidR="00052BF8">
        <w:rPr>
          <w:rFonts w:asciiTheme="minorHAnsi" w:hAnsiTheme="minorHAnsi" w:cstheme="minorHAnsi"/>
          <w:sz w:val="22"/>
          <w:szCs w:val="22"/>
          <w:lang w:val="it-IT"/>
        </w:rPr>
        <w:t xml:space="preserve"> D.M. 26 aprile 2022, n. 105, recante il </w:t>
      </w:r>
      <w:r w:rsidR="00052BF8" w:rsidRPr="00DB4C6D">
        <w:rPr>
          <w:rFonts w:asciiTheme="minorHAnsi" w:hAnsiTheme="minorHAnsi" w:cstheme="minorHAnsi"/>
          <w:sz w:val="22"/>
          <w:szCs w:val="22"/>
          <w:lang w:val="it-IT"/>
        </w:rPr>
        <w:t xml:space="preserve">Codice di Comportamento dei dipendenti </w:t>
      </w:r>
      <w:r w:rsidR="00052BF8">
        <w:rPr>
          <w:rFonts w:asciiTheme="minorHAnsi" w:hAnsiTheme="minorHAnsi" w:cstheme="minorHAnsi"/>
          <w:sz w:val="22"/>
          <w:szCs w:val="22"/>
          <w:lang w:val="it-IT"/>
        </w:rPr>
        <w:t>del Ministero dell’</w:t>
      </w:r>
      <w:r w:rsidR="00691117">
        <w:rPr>
          <w:rFonts w:asciiTheme="minorHAnsi" w:hAnsiTheme="minorHAnsi" w:cstheme="minorHAnsi"/>
          <w:sz w:val="22"/>
          <w:szCs w:val="22"/>
          <w:lang w:val="it-IT"/>
        </w:rPr>
        <w:t>i</w:t>
      </w:r>
      <w:r w:rsidR="00052BF8">
        <w:rPr>
          <w:rFonts w:asciiTheme="minorHAnsi" w:hAnsiTheme="minorHAnsi" w:cstheme="minorHAnsi"/>
          <w:sz w:val="22"/>
          <w:szCs w:val="22"/>
          <w:lang w:val="it-IT"/>
        </w:rPr>
        <w:t>struzione</w:t>
      </w:r>
      <w:r w:rsidR="000026DB">
        <w:rPr>
          <w:rFonts w:asciiTheme="minorHAnsi" w:hAnsiTheme="minorHAnsi" w:cstheme="minorHAnsi"/>
          <w:sz w:val="22"/>
          <w:szCs w:val="22"/>
          <w:lang w:val="it-IT"/>
        </w:rPr>
        <w:t xml:space="preserve"> e del </w:t>
      </w:r>
      <w:r w:rsidR="00691117">
        <w:rPr>
          <w:rFonts w:asciiTheme="minorHAnsi" w:hAnsiTheme="minorHAnsi" w:cstheme="minorHAnsi"/>
          <w:sz w:val="22"/>
          <w:szCs w:val="22"/>
          <w:lang w:val="it-IT"/>
        </w:rPr>
        <w:t>m</w:t>
      </w:r>
      <w:r w:rsidR="000026DB">
        <w:rPr>
          <w:rFonts w:asciiTheme="minorHAnsi" w:hAnsiTheme="minorHAnsi" w:cstheme="minorHAnsi"/>
          <w:sz w:val="22"/>
          <w:szCs w:val="22"/>
          <w:lang w:val="it-IT"/>
        </w:rPr>
        <w:t>erito</w:t>
      </w:r>
      <w:r w:rsidRPr="00DB4C6D">
        <w:rPr>
          <w:rFonts w:asciiTheme="minorHAnsi" w:hAnsiTheme="minorHAnsi" w:cstheme="minorHAnsi"/>
          <w:sz w:val="22"/>
          <w:szCs w:val="22"/>
          <w:lang w:val="it-IT"/>
        </w:rPr>
        <w:t>;</w:t>
      </w:r>
    </w:p>
    <w:p w14:paraId="55CB6D76" w14:textId="734AF3EF" w:rsidR="00015C54" w:rsidRPr="00DB4C6D" w:rsidRDefault="00015C54" w:rsidP="00E56C23">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impegnarsi a comunicare tempestivamente</w:t>
      </w:r>
      <w:r w:rsidR="00B35445" w:rsidRPr="00DB4C6D">
        <w:rPr>
          <w:rFonts w:asciiTheme="minorHAnsi" w:hAnsiTheme="minorHAnsi" w:cstheme="minorHAnsi"/>
          <w:sz w:val="22"/>
          <w:szCs w:val="22"/>
          <w:lang w:val="it-IT"/>
        </w:rPr>
        <w:t xml:space="preserve"> all</w:t>
      </w:r>
      <w:r w:rsidR="00052BF8">
        <w:rPr>
          <w:rFonts w:asciiTheme="minorHAnsi" w:hAnsiTheme="minorHAnsi" w:cstheme="minorHAnsi"/>
          <w:sz w:val="22"/>
          <w:szCs w:val="22"/>
          <w:lang w:val="it-IT"/>
        </w:rPr>
        <w:t>’Istituzione scolastica</w:t>
      </w:r>
      <w:r w:rsidRPr="00DB4C6D">
        <w:rPr>
          <w:rFonts w:asciiTheme="minorHAnsi" w:hAnsiTheme="minorHAnsi" w:cstheme="minorHAnsi"/>
          <w:sz w:val="22"/>
          <w:szCs w:val="22"/>
          <w:lang w:val="it-IT"/>
        </w:rPr>
        <w:t xml:space="preserve"> eventuali variazioni che dovessero intervenire nel corso dello svolgimento dell’incarico;</w:t>
      </w:r>
    </w:p>
    <w:p w14:paraId="5A04226D" w14:textId="0F84F42C" w:rsidR="00015C54" w:rsidRPr="00DB4C6D" w:rsidRDefault="00015C54" w:rsidP="00E56C23">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impegnarsi altresì a comunicare</w:t>
      </w:r>
      <w:r w:rsidR="00B35445" w:rsidRPr="00DB4C6D">
        <w:rPr>
          <w:rFonts w:asciiTheme="minorHAnsi" w:hAnsiTheme="minorHAnsi" w:cstheme="minorHAnsi"/>
          <w:sz w:val="22"/>
          <w:szCs w:val="22"/>
          <w:lang w:val="it-IT"/>
        </w:rPr>
        <w:t xml:space="preserve"> all’</w:t>
      </w:r>
      <w:r w:rsidR="00052BF8">
        <w:rPr>
          <w:rFonts w:asciiTheme="minorHAnsi" w:hAnsiTheme="minorHAnsi" w:cstheme="minorHAnsi"/>
          <w:sz w:val="22"/>
          <w:szCs w:val="22"/>
          <w:lang w:val="it-IT"/>
        </w:rPr>
        <w:t>Istituzio</w:t>
      </w:r>
      <w:r w:rsidR="00B35445" w:rsidRPr="00DB4C6D">
        <w:rPr>
          <w:rFonts w:asciiTheme="minorHAnsi" w:hAnsiTheme="minorHAnsi" w:cstheme="minorHAnsi"/>
          <w:sz w:val="22"/>
          <w:szCs w:val="22"/>
          <w:lang w:val="it-IT"/>
        </w:rPr>
        <w:t>ne</w:t>
      </w:r>
      <w:r w:rsidRPr="00DB4C6D">
        <w:rPr>
          <w:rFonts w:asciiTheme="minorHAnsi" w:hAnsiTheme="minorHAnsi" w:cstheme="minorHAnsi"/>
          <w:sz w:val="22"/>
          <w:szCs w:val="22"/>
          <w:lang w:val="it-IT"/>
        </w:rPr>
        <w:t xml:space="preserve"> </w:t>
      </w:r>
      <w:r w:rsidR="00052BF8">
        <w:rPr>
          <w:rFonts w:asciiTheme="minorHAnsi" w:hAnsiTheme="minorHAnsi" w:cstheme="minorHAnsi"/>
          <w:sz w:val="22"/>
          <w:szCs w:val="22"/>
          <w:lang w:val="it-IT"/>
        </w:rPr>
        <w:t xml:space="preserve">scolastica </w:t>
      </w:r>
      <w:r w:rsidRPr="00DB4C6D">
        <w:rPr>
          <w:rFonts w:asciiTheme="minorHAnsi" w:hAnsiTheme="minorHAnsi" w:cstheme="minorHAnsi"/>
          <w:sz w:val="22"/>
          <w:szCs w:val="22"/>
          <w:lang w:val="it-IT"/>
        </w:rPr>
        <w:t>qualsiasi altra circostanza sopravvenuta di carattere ostativo rispetto all’espletamento dell’incarico;</w:t>
      </w:r>
    </w:p>
    <w:p w14:paraId="2AE0ED3B" w14:textId="16D0181B" w:rsidR="00521ACC" w:rsidRPr="00E43FA9" w:rsidRDefault="00F01558" w:rsidP="00E56C23">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691117">
        <w:rPr>
          <w:rFonts w:asciiTheme="minorHAnsi" w:hAnsiTheme="minorHAnsi" w:cstheme="minorHAnsi"/>
          <w:sz w:val="22"/>
          <w:szCs w:val="22"/>
          <w:lang w:val="it-IT"/>
        </w:rPr>
        <w:t>.</w:t>
      </w:r>
    </w:p>
    <w:p w14:paraId="4071DAF2" w14:textId="4C362281" w:rsidR="00F01558" w:rsidRPr="00DB4C6D" w:rsidRDefault="00F45E06" w:rsidP="00E56C2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Roma</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 xml:space="preserve">lì </w:t>
      </w:r>
      <w:r w:rsidR="00E56C23">
        <w:rPr>
          <w:rFonts w:asciiTheme="minorHAnsi" w:hAnsiTheme="minorHAnsi" w:cstheme="minorHAnsi"/>
          <w:sz w:val="22"/>
          <w:szCs w:val="22"/>
        </w:rPr>
        <w:t>----------</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w:t>
      </w:r>
      <w:bookmarkStart w:id="0" w:name="_Hlk86072743"/>
      <w:r w:rsidR="007E3F9B">
        <w:rPr>
          <w:rFonts w:asciiTheme="minorHAnsi" w:eastAsia="Calibri" w:hAnsiTheme="minorHAnsi" w:cstheme="minorHAnsi"/>
          <w:sz w:val="22"/>
          <w:szCs w:val="22"/>
        </w:rPr>
        <w:t>ANTE</w:t>
      </w:r>
      <w:r w:rsidR="00F01558" w:rsidRPr="00DB4C6D">
        <w:rPr>
          <w:rFonts w:asciiTheme="minorHAnsi" w:hAnsiTheme="minorHAnsi" w:cstheme="minorHAnsi"/>
          <w:sz w:val="22"/>
          <w:szCs w:val="22"/>
        </w:rPr>
        <w:t xml:space="preserve">         </w:t>
      </w:r>
    </w:p>
    <w:p w14:paraId="2BF6AA55" w14:textId="2BAE2907" w:rsidR="0019322E" w:rsidRPr="00DB4C6D" w:rsidRDefault="00F01558" w:rsidP="00E56C23">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0"/>
    </w:p>
    <w:p w14:paraId="21EBE078" w14:textId="77777777" w:rsidR="0019322E" w:rsidRPr="00DB4C6D" w:rsidRDefault="0019322E" w:rsidP="00E56C23">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6E0ED00C" w:rsidR="0019322E" w:rsidRPr="00DB4C6D" w:rsidRDefault="00822853" w:rsidP="00E56C23">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Pr>
          <w:rFonts w:asciiTheme="minorHAnsi" w:hAnsiTheme="minorHAnsi" w:cstheme="minorHAnsi"/>
          <w:i/>
          <w:sz w:val="22"/>
          <w:szCs w:val="22"/>
          <w:lang w:val="it-IT"/>
        </w:rPr>
        <w:t>[</w:t>
      </w:r>
      <w:r w:rsidRPr="00D67F59">
        <w:rPr>
          <w:rFonts w:asciiTheme="minorHAnsi" w:hAnsiTheme="minorHAnsi" w:cstheme="minorHAnsi"/>
          <w:i/>
          <w:sz w:val="22"/>
          <w:szCs w:val="22"/>
          <w:highlight w:val="yellow"/>
          <w:lang w:val="it-IT"/>
        </w:rPr>
        <w:t>eventuale, 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sectPr w:rsidR="0019322E" w:rsidRPr="00DB4C6D"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3A55E" w14:textId="77777777" w:rsidR="00BF5E4E" w:rsidRDefault="00BF5E4E" w:rsidP="002C0B2B">
      <w:r>
        <w:separator/>
      </w:r>
    </w:p>
  </w:endnote>
  <w:endnote w:type="continuationSeparator" w:id="0">
    <w:p w14:paraId="5C1C2B45" w14:textId="77777777" w:rsidR="00BF5E4E" w:rsidRDefault="00BF5E4E"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30669"/>
      <w:docPartObj>
        <w:docPartGallery w:val="Page Numbers (Bottom of Page)"/>
        <w:docPartUnique/>
      </w:docPartObj>
    </w:sdtPr>
    <w:sdtEndPr>
      <w:rPr>
        <w:sz w:val="20"/>
        <w:szCs w:val="20"/>
      </w:rPr>
    </w:sdtEndPr>
    <w:sdtContent>
      <w:p w14:paraId="51003FD6" w14:textId="35782535"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Pr="004E30E1">
          <w:rPr>
            <w:sz w:val="20"/>
            <w:szCs w:val="20"/>
          </w:rPr>
          <w:t>2</w:t>
        </w:r>
        <w:r w:rsidRPr="004E30E1">
          <w:rPr>
            <w:sz w:val="20"/>
            <w:szCs w:val="20"/>
          </w:rPr>
          <w:fldChar w:fldCharType="end"/>
        </w:r>
      </w:p>
      <w:p w14:paraId="1F88E99B" w14:textId="46302C83" w:rsidR="00DB4C6D" w:rsidRDefault="006B42B3" w:rsidP="006B42B3">
        <w:pPr>
          <w:pStyle w:val="Pidipagina"/>
          <w:jc w:val="both"/>
          <w:rPr>
            <w:sz w:val="20"/>
            <w:szCs w:val="20"/>
          </w:rPr>
        </w:pPr>
        <w:r>
          <w:rPr>
            <w:noProof/>
          </w:rPr>
          <w:drawing>
            <wp:inline distT="0" distB="0" distL="0" distR="0" wp14:anchorId="08171F75" wp14:editId="44520935">
              <wp:extent cx="1676400" cy="476250"/>
              <wp:effectExtent l="0" t="0" r="0" b="0"/>
              <wp:docPr id="1385783400" name="drawing" descr="Immagine che contiene testo, Carattere, Elementi grafici,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3400" name="drawing" descr="Immagine che contiene testo, Carattere, Elementi grafici,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1676400" cy="476250"/>
                      </a:xfrm>
                      <a:prstGeom prst="rect">
                        <a:avLst/>
                      </a:prstGeom>
                    </pic:spPr>
                  </pic:pic>
                </a:graphicData>
              </a:graphic>
            </wp:inline>
          </w:drawing>
        </w:r>
        <w:r>
          <w:rPr>
            <w:noProof/>
          </w:rPr>
          <w:drawing>
            <wp:inline distT="0" distB="0" distL="0" distR="0" wp14:anchorId="4128667F" wp14:editId="45F0E5DC">
              <wp:extent cx="3657600" cy="438150"/>
              <wp:effectExtent l="0" t="0" r="0" b="0"/>
              <wp:docPr id="19445601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60157" name=""/>
                      <pic:cNvPicPr/>
                    </pic:nvPicPr>
                    <pic:blipFill>
                      <a:blip r:embed="rId2">
                        <a:extLst>
                          <a:ext uri="{28A0092B-C50C-407E-A947-70E740481C1C}">
                            <a14:useLocalDpi xmlns:a14="http://schemas.microsoft.com/office/drawing/2010/main" val="0"/>
                          </a:ext>
                        </a:extLst>
                      </a:blip>
                      <a:stretch>
                        <a:fillRect/>
                      </a:stretch>
                    </pic:blipFill>
                    <pic:spPr>
                      <a:xfrm>
                        <a:off x="0" y="0"/>
                        <a:ext cx="3657600" cy="438150"/>
                      </a:xfrm>
                      <a:prstGeom prst="rect">
                        <a:avLst/>
                      </a:prstGeom>
                    </pic:spPr>
                  </pic:pic>
                </a:graphicData>
              </a:graphic>
            </wp:inline>
          </w:drawing>
        </w: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4EA8B" w14:textId="77777777" w:rsidR="00BF5E4E" w:rsidRDefault="00BF5E4E" w:rsidP="002C0B2B">
      <w:r>
        <w:separator/>
      </w:r>
    </w:p>
  </w:footnote>
  <w:footnote w:type="continuationSeparator" w:id="0">
    <w:p w14:paraId="5A6789F5" w14:textId="77777777" w:rsidR="00BF5E4E" w:rsidRDefault="00BF5E4E"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3653" w14:textId="453E2E6B" w:rsidR="00DC439B" w:rsidRPr="00AD0BBF" w:rsidRDefault="00DC439B" w:rsidP="00DB4C6D">
    <w:pPr>
      <w:tabs>
        <w:tab w:val="left" w:pos="2617"/>
      </w:tabs>
      <w:spacing w:line="160" w:lineRule="atLeast"/>
      <w:ind w:right="-567"/>
      <w:rPr>
        <w:rFonts w:ascii="Kunstler Script" w:hAnsi="Kunstler Script"/>
        <w:i/>
        <w:iCs/>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868109904">
    <w:abstractNumId w:val="2"/>
  </w:num>
  <w:num w:numId="2" w16cid:durableId="501120030">
    <w:abstractNumId w:val="9"/>
  </w:num>
  <w:num w:numId="3" w16cid:durableId="941915881">
    <w:abstractNumId w:val="1"/>
  </w:num>
  <w:num w:numId="4" w16cid:durableId="416633455">
    <w:abstractNumId w:val="6"/>
  </w:num>
  <w:num w:numId="5" w16cid:durableId="1115831003">
    <w:abstractNumId w:val="4"/>
  </w:num>
  <w:num w:numId="6" w16cid:durableId="1312635327">
    <w:abstractNumId w:val="8"/>
  </w:num>
  <w:num w:numId="7" w16cid:durableId="1120344819">
    <w:abstractNumId w:val="10"/>
  </w:num>
  <w:num w:numId="8" w16cid:durableId="751976150">
    <w:abstractNumId w:val="0"/>
  </w:num>
  <w:num w:numId="9" w16cid:durableId="1115947948">
    <w:abstractNumId w:val="5"/>
  </w:num>
  <w:num w:numId="10" w16cid:durableId="1244074356">
    <w:abstractNumId w:val="3"/>
  </w:num>
  <w:num w:numId="11" w16cid:durableId="20208149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026DB"/>
    <w:rsid w:val="00015C54"/>
    <w:rsid w:val="000407E6"/>
    <w:rsid w:val="00052BF8"/>
    <w:rsid w:val="00085A28"/>
    <w:rsid w:val="000C03E6"/>
    <w:rsid w:val="000D5C11"/>
    <w:rsid w:val="000D5EF2"/>
    <w:rsid w:val="000E6A80"/>
    <w:rsid w:val="000E7AA8"/>
    <w:rsid w:val="00111754"/>
    <w:rsid w:val="0015477D"/>
    <w:rsid w:val="001841F0"/>
    <w:rsid w:val="0019322E"/>
    <w:rsid w:val="00197085"/>
    <w:rsid w:val="001972EA"/>
    <w:rsid w:val="001F62E7"/>
    <w:rsid w:val="00205F3C"/>
    <w:rsid w:val="002113EC"/>
    <w:rsid w:val="00220C67"/>
    <w:rsid w:val="00270794"/>
    <w:rsid w:val="002730D8"/>
    <w:rsid w:val="0027499F"/>
    <w:rsid w:val="002770D2"/>
    <w:rsid w:val="00290774"/>
    <w:rsid w:val="002A480E"/>
    <w:rsid w:val="002B6E20"/>
    <w:rsid w:val="002C0B2B"/>
    <w:rsid w:val="002D4C14"/>
    <w:rsid w:val="00306A02"/>
    <w:rsid w:val="003525FD"/>
    <w:rsid w:val="0036496A"/>
    <w:rsid w:val="00365E2B"/>
    <w:rsid w:val="00376487"/>
    <w:rsid w:val="00381DF9"/>
    <w:rsid w:val="00385E7C"/>
    <w:rsid w:val="003E547B"/>
    <w:rsid w:val="0040731E"/>
    <w:rsid w:val="00435EF5"/>
    <w:rsid w:val="004719E2"/>
    <w:rsid w:val="0048231E"/>
    <w:rsid w:val="004B005D"/>
    <w:rsid w:val="004B10F9"/>
    <w:rsid w:val="004C13C0"/>
    <w:rsid w:val="004C4C14"/>
    <w:rsid w:val="004E30E1"/>
    <w:rsid w:val="005116CA"/>
    <w:rsid w:val="005205B4"/>
    <w:rsid w:val="00521ACC"/>
    <w:rsid w:val="005233C2"/>
    <w:rsid w:val="005412E0"/>
    <w:rsid w:val="0055040C"/>
    <w:rsid w:val="00554844"/>
    <w:rsid w:val="00587912"/>
    <w:rsid w:val="00596E88"/>
    <w:rsid w:val="005A3C41"/>
    <w:rsid w:val="005A4D73"/>
    <w:rsid w:val="005A6123"/>
    <w:rsid w:val="005C119D"/>
    <w:rsid w:val="005C4CD5"/>
    <w:rsid w:val="005E48AA"/>
    <w:rsid w:val="00603C84"/>
    <w:rsid w:val="00610AC8"/>
    <w:rsid w:val="00677F04"/>
    <w:rsid w:val="006804AA"/>
    <w:rsid w:val="00681CCF"/>
    <w:rsid w:val="00691117"/>
    <w:rsid w:val="00691FC5"/>
    <w:rsid w:val="006B42B3"/>
    <w:rsid w:val="006D1392"/>
    <w:rsid w:val="006D3207"/>
    <w:rsid w:val="006D680E"/>
    <w:rsid w:val="006E717F"/>
    <w:rsid w:val="00752D7F"/>
    <w:rsid w:val="007755F7"/>
    <w:rsid w:val="00780A16"/>
    <w:rsid w:val="00786B09"/>
    <w:rsid w:val="0079066F"/>
    <w:rsid w:val="00790C48"/>
    <w:rsid w:val="00791D96"/>
    <w:rsid w:val="007A2B8C"/>
    <w:rsid w:val="007C14EF"/>
    <w:rsid w:val="007C59BA"/>
    <w:rsid w:val="007C5B4E"/>
    <w:rsid w:val="007E3F9B"/>
    <w:rsid w:val="007E535A"/>
    <w:rsid w:val="007F4CCD"/>
    <w:rsid w:val="007F562E"/>
    <w:rsid w:val="00822853"/>
    <w:rsid w:val="00831644"/>
    <w:rsid w:val="0083496D"/>
    <w:rsid w:val="00840474"/>
    <w:rsid w:val="00840536"/>
    <w:rsid w:val="00855685"/>
    <w:rsid w:val="008610EB"/>
    <w:rsid w:val="008614D7"/>
    <w:rsid w:val="008C2FE8"/>
    <w:rsid w:val="008D7B00"/>
    <w:rsid w:val="008E1313"/>
    <w:rsid w:val="00912D2B"/>
    <w:rsid w:val="009251E0"/>
    <w:rsid w:val="00927DA6"/>
    <w:rsid w:val="0094032C"/>
    <w:rsid w:val="0095695D"/>
    <w:rsid w:val="009678E9"/>
    <w:rsid w:val="00977EC9"/>
    <w:rsid w:val="00986FDB"/>
    <w:rsid w:val="009A0219"/>
    <w:rsid w:val="009B2D22"/>
    <w:rsid w:val="009B4CAC"/>
    <w:rsid w:val="009C005D"/>
    <w:rsid w:val="009E4DFB"/>
    <w:rsid w:val="00A12972"/>
    <w:rsid w:val="00A73CC5"/>
    <w:rsid w:val="00A77232"/>
    <w:rsid w:val="00A912D7"/>
    <w:rsid w:val="00AA3CF1"/>
    <w:rsid w:val="00AA4168"/>
    <w:rsid w:val="00AA48FC"/>
    <w:rsid w:val="00AB4721"/>
    <w:rsid w:val="00AC430C"/>
    <w:rsid w:val="00AC6929"/>
    <w:rsid w:val="00AD0BBF"/>
    <w:rsid w:val="00AD115E"/>
    <w:rsid w:val="00AE0B64"/>
    <w:rsid w:val="00B06450"/>
    <w:rsid w:val="00B3377F"/>
    <w:rsid w:val="00B35445"/>
    <w:rsid w:val="00B474D7"/>
    <w:rsid w:val="00B5793B"/>
    <w:rsid w:val="00BA07A8"/>
    <w:rsid w:val="00BE703C"/>
    <w:rsid w:val="00BF5E4E"/>
    <w:rsid w:val="00C27D8D"/>
    <w:rsid w:val="00C6530D"/>
    <w:rsid w:val="00C7410A"/>
    <w:rsid w:val="00C96098"/>
    <w:rsid w:val="00CB2D92"/>
    <w:rsid w:val="00CB4B58"/>
    <w:rsid w:val="00CC0BC4"/>
    <w:rsid w:val="00D00899"/>
    <w:rsid w:val="00D36D36"/>
    <w:rsid w:val="00D36D9F"/>
    <w:rsid w:val="00D42433"/>
    <w:rsid w:val="00D67F59"/>
    <w:rsid w:val="00DB4C6D"/>
    <w:rsid w:val="00DC34CC"/>
    <w:rsid w:val="00DC439B"/>
    <w:rsid w:val="00DF58AB"/>
    <w:rsid w:val="00E0473B"/>
    <w:rsid w:val="00E21D30"/>
    <w:rsid w:val="00E43FA9"/>
    <w:rsid w:val="00E56C23"/>
    <w:rsid w:val="00EC50D5"/>
    <w:rsid w:val="00ED263E"/>
    <w:rsid w:val="00ED29BC"/>
    <w:rsid w:val="00EE315E"/>
    <w:rsid w:val="00EF0227"/>
    <w:rsid w:val="00F01558"/>
    <w:rsid w:val="00F056E5"/>
    <w:rsid w:val="00F05BF3"/>
    <w:rsid w:val="00F14CC6"/>
    <w:rsid w:val="00F45E06"/>
    <w:rsid w:val="00F5273D"/>
    <w:rsid w:val="00F867A0"/>
    <w:rsid w:val="00F9157F"/>
    <w:rsid w:val="00FC08B7"/>
    <w:rsid w:val="00FC0F42"/>
    <w:rsid w:val="00FE7C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styleId="Revisione">
    <w:name w:val="Revision"/>
    <w:hidden/>
    <w:uiPriority w:val="99"/>
    <w:semiHidden/>
    <w:rsid w:val="0069111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963</Words>
  <Characters>5495</Characters>
  <Application>Microsoft Office Word</Application>
  <DocSecurity>0</DocSecurity>
  <Lines>45</Lines>
  <Paragraphs>12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 Abbatepaolo</dc:creator>
  <cp:keywords/>
  <dc:description/>
  <cp:lastModifiedBy>Marilena Abbatepaolo</cp:lastModifiedBy>
  <cp:revision>2</cp:revision>
  <dcterms:created xsi:type="dcterms:W3CDTF">2026-09-23T13:50:00Z</dcterms:created>
  <dcterms:modified xsi:type="dcterms:W3CDTF">2026-09-23T13:50:00Z</dcterms:modified>
</cp:coreProperties>
</file>