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FC0F42"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E56C23">
            <w:pPr>
              <w:suppressAutoHyphens/>
              <w:spacing w:before="120" w:after="120"/>
              <w:jc w:val="center"/>
              <w:rPr>
                <w:b/>
                <w:sz w:val="22"/>
                <w:szCs w:val="22"/>
                <w:u w:val="single"/>
                <w:lang w:val="it-IT" w:eastAsia="it-IT"/>
              </w:rPr>
            </w:pPr>
          </w:p>
          <w:p w14:paraId="3F69E0B3" w14:textId="18928397" w:rsidR="00763A3C" w:rsidRPr="00763A3C" w:rsidRDefault="00DB4C6D" w:rsidP="00763A3C">
            <w:pPr>
              <w:spacing w:before="120" w:after="120" w:line="276" w:lineRule="auto"/>
              <w:jc w:val="center"/>
              <w:rPr>
                <w:rFonts w:asciiTheme="minorHAnsi" w:hAnsiTheme="minorHAnsi" w:cstheme="minorHAnsi"/>
                <w:i/>
                <w:iCs/>
                <w:sz w:val="22"/>
                <w:szCs w:val="22"/>
                <w:lang w:val="it-IT"/>
              </w:rPr>
            </w:pPr>
            <w:r w:rsidRPr="00DB4C6D">
              <w:rPr>
                <w:rFonts w:asciiTheme="minorHAnsi" w:hAnsiTheme="minorHAnsi" w:cstheme="minorHAnsi"/>
                <w:b/>
                <w:bCs/>
                <w:sz w:val="22"/>
                <w:szCs w:val="22"/>
                <w:lang w:val="it-IT"/>
              </w:rPr>
              <w:t>OGGETTO</w:t>
            </w:r>
            <w:r w:rsidR="006B42B3">
              <w:t xml:space="preserve"> </w:t>
            </w:r>
            <w:r w:rsidR="00F867A0" w:rsidRPr="00F867A0">
              <w:rPr>
                <w:rFonts w:ascii="Calibri Light" w:eastAsia="Calibri Light" w:hAnsi="Calibri Light" w:cs="Calibri Light"/>
                <w:color w:val="000000" w:themeColor="text1"/>
                <w:sz w:val="18"/>
                <w:szCs w:val="18"/>
                <w:lang w:val="it-IT"/>
              </w:rPr>
              <w:t xml:space="preserve"> </w:t>
            </w:r>
            <w:r w:rsidR="00763A3C" w:rsidRPr="00763A3C">
              <w:rPr>
                <w:rFonts w:ascii="Calibri Light" w:eastAsia="Calibri Light" w:hAnsi="Calibri Light" w:cs="Calibri Light"/>
                <w:color w:val="000000" w:themeColor="text1"/>
                <w:sz w:val="22"/>
                <w:szCs w:val="22"/>
                <w:lang w:val="it-IT"/>
              </w:rPr>
              <w:t xml:space="preserve"> </w:t>
            </w:r>
            <w:r w:rsidR="00763A3C" w:rsidRPr="00763A3C">
              <w:rPr>
                <w:rFonts w:asciiTheme="minorHAnsi" w:hAnsiTheme="minorHAnsi" w:cstheme="minorHAnsi"/>
                <w:i/>
                <w:iCs/>
                <w:sz w:val="22"/>
                <w:szCs w:val="22"/>
                <w:lang w:val="it-IT"/>
              </w:rPr>
              <w:t>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176 del 9 settembre 2025, Avviso prot. n. 55669 del 10/03/2026 – Agenda Nord – Anno scolastico 2025-2026 e 2026-2027.</w:t>
            </w:r>
          </w:p>
          <w:p w14:paraId="5BDE0FA3" w14:textId="77777777" w:rsidR="00763A3C" w:rsidRPr="00763A3C" w:rsidRDefault="00763A3C" w:rsidP="00763A3C">
            <w:pPr>
              <w:spacing w:before="120" w:after="120" w:line="276" w:lineRule="auto"/>
              <w:jc w:val="center"/>
              <w:rPr>
                <w:rFonts w:asciiTheme="minorHAnsi" w:hAnsiTheme="minorHAnsi" w:cstheme="minorHAnsi"/>
                <w:b/>
                <w:bCs/>
                <w:i/>
                <w:iCs/>
                <w:sz w:val="22"/>
                <w:szCs w:val="22"/>
                <w:lang w:val="it-IT"/>
              </w:rPr>
            </w:pPr>
            <w:r w:rsidRPr="00763A3C">
              <w:rPr>
                <w:rFonts w:asciiTheme="minorHAnsi" w:hAnsiTheme="minorHAnsi" w:cstheme="minorHAnsi"/>
                <w:b/>
                <w:bCs/>
                <w:i/>
                <w:iCs/>
                <w:sz w:val="22"/>
                <w:szCs w:val="22"/>
                <w:lang w:val="it-IT"/>
              </w:rPr>
              <w:t>Titolo: “Target successo”</w:t>
            </w:r>
          </w:p>
          <w:p w14:paraId="710ACD88" w14:textId="77777777" w:rsidR="00763A3C" w:rsidRPr="00763A3C" w:rsidRDefault="00763A3C" w:rsidP="00763A3C">
            <w:pPr>
              <w:spacing w:before="120" w:after="120" w:line="276" w:lineRule="auto"/>
              <w:jc w:val="center"/>
              <w:rPr>
                <w:rFonts w:asciiTheme="minorHAnsi" w:hAnsiTheme="minorHAnsi" w:cstheme="minorHAnsi"/>
                <w:b/>
                <w:bCs/>
                <w:i/>
                <w:iCs/>
                <w:sz w:val="22"/>
                <w:szCs w:val="22"/>
                <w:lang w:val="it-IT"/>
              </w:rPr>
            </w:pPr>
            <w:r w:rsidRPr="00763A3C">
              <w:rPr>
                <w:rFonts w:asciiTheme="minorHAnsi" w:hAnsiTheme="minorHAnsi" w:cstheme="minorHAnsi"/>
                <w:b/>
                <w:bCs/>
                <w:i/>
                <w:iCs/>
                <w:sz w:val="22"/>
                <w:szCs w:val="22"/>
                <w:lang w:val="it-IT"/>
              </w:rPr>
              <w:t>CUP: H84D26000410007</w:t>
            </w:r>
          </w:p>
          <w:p w14:paraId="4038A2D1" w14:textId="467BDB22" w:rsidR="00DB4C6D" w:rsidRPr="00DB4C6D" w:rsidRDefault="00DB4C6D" w:rsidP="00E56C23">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FC0F42">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INCOMPATIBILITA’</w:t>
            </w:r>
            <w:r w:rsidR="008D7B00">
              <w:rPr>
                <w:rFonts w:asciiTheme="minorHAnsi" w:hAnsiTheme="minorHAnsi" w:cstheme="minorHAnsi"/>
                <w:b/>
                <w:bCs/>
                <w:sz w:val="22"/>
                <w:szCs w:val="22"/>
                <w:u w:val="single"/>
                <w:lang w:val="it-IT"/>
              </w:rPr>
              <w:t>, DI CONFLI</w:t>
            </w:r>
            <w:r w:rsidR="00554844">
              <w:rPr>
                <w:rFonts w:asciiTheme="minorHAnsi" w:hAnsiTheme="minorHAnsi" w:cstheme="minorHAnsi"/>
                <w:b/>
                <w:bCs/>
                <w:sz w:val="22"/>
                <w:szCs w:val="22"/>
                <w:u w:val="single"/>
                <w:lang w:val="it-IT"/>
              </w:rPr>
              <w:t>T</w:t>
            </w:r>
            <w:r w:rsidR="008D7B00">
              <w:rPr>
                <w:rFonts w:asciiTheme="minorHAnsi" w:hAnsiTheme="minorHAnsi" w:cstheme="minorHAnsi"/>
                <w:b/>
                <w:bCs/>
                <w:sz w:val="22"/>
                <w:szCs w:val="22"/>
                <w:u w:val="single"/>
                <w:lang w:val="it-IT"/>
              </w:rPr>
              <w:t>TO DI INTERESSI</w:t>
            </w:r>
            <w:r>
              <w:rPr>
                <w:rFonts w:asciiTheme="minorHAnsi" w:hAnsiTheme="minorHAnsi" w:cstheme="minorHAnsi"/>
                <w:b/>
                <w:bCs/>
                <w:sz w:val="22"/>
                <w:szCs w:val="22"/>
                <w:u w:val="single"/>
                <w:lang w:val="it-IT"/>
              </w:rPr>
              <w:t xml:space="preserve"> E DI ASTENSIONE</w:t>
            </w:r>
          </w:p>
          <w:p w14:paraId="3908B855" w14:textId="77777777" w:rsidR="009678E9" w:rsidRPr="00DB4C6D" w:rsidRDefault="009678E9" w:rsidP="00E56C23">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E56C23">
            <w:pPr>
              <w:suppressAutoHyphens/>
              <w:spacing w:before="120" w:after="120"/>
              <w:jc w:val="center"/>
              <w:rPr>
                <w:b/>
                <w:bCs/>
                <w:sz w:val="22"/>
                <w:szCs w:val="22"/>
                <w:lang w:val="it-IT"/>
              </w:rPr>
            </w:pPr>
          </w:p>
        </w:tc>
      </w:tr>
    </w:tbl>
    <w:p w14:paraId="29532670" w14:textId="0F3956FB" w:rsidR="009678E9" w:rsidRPr="0079066F" w:rsidRDefault="009678E9" w:rsidP="00E56C23">
      <w:pPr>
        <w:spacing w:before="120" w:after="120"/>
        <w:rPr>
          <w:sz w:val="22"/>
          <w:szCs w:val="22"/>
          <w:lang w:val="it-IT"/>
        </w:rPr>
      </w:pPr>
    </w:p>
    <w:p w14:paraId="0031578C" w14:textId="631CDDA1" w:rsidR="006B42B3" w:rsidRDefault="009678E9" w:rsidP="00E56C23">
      <w:pPr>
        <w:spacing w:before="120" w:after="120"/>
        <w:jc w:val="both"/>
        <w:rPr>
          <w:rFonts w:asciiTheme="minorHAnsi" w:eastAsia="Calibri" w:hAnsiTheme="minorHAnsi" w:cstheme="minorHAnsi"/>
          <w:sz w:val="22"/>
          <w:szCs w:val="22"/>
          <w:lang w:val="it-IT"/>
        </w:rPr>
      </w:pPr>
      <w:r w:rsidRPr="00DB4C6D">
        <w:rPr>
          <w:rFonts w:asciiTheme="minorHAnsi" w:hAnsiTheme="minorHAnsi" w:cstheme="minorHAnsi"/>
          <w:sz w:val="22"/>
          <w:szCs w:val="22"/>
          <w:lang w:val="it-IT"/>
        </w:rPr>
        <w:t>Il</w:t>
      </w:r>
      <w:r w:rsidR="0055040C" w:rsidRPr="00DB4C6D">
        <w:rPr>
          <w:rFonts w:asciiTheme="minorHAnsi" w:hAnsiTheme="minorHAnsi" w:cstheme="minorHAnsi"/>
          <w:sz w:val="22"/>
          <w:szCs w:val="22"/>
          <w:lang w:val="it-IT"/>
        </w:rPr>
        <w:t>/La</w:t>
      </w:r>
      <w:r w:rsidRPr="00DB4C6D">
        <w:rPr>
          <w:rFonts w:asciiTheme="minorHAnsi" w:hAnsiTheme="minorHAnsi" w:cstheme="minorHAnsi"/>
          <w:sz w:val="22"/>
          <w:szCs w:val="22"/>
          <w:lang w:val="it-IT"/>
        </w:rPr>
        <w:t xml:space="preserve"> sottoscritto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nato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a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in data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xml:space="preserve">], </w:t>
      </w:r>
      <w:r w:rsidR="0055040C" w:rsidRPr="00DB4C6D">
        <w:rPr>
          <w:rFonts w:asciiTheme="minorHAnsi" w:hAnsiTheme="minorHAnsi" w:cstheme="minorHAnsi"/>
          <w:sz w:val="22"/>
          <w:szCs w:val="22"/>
          <w:lang w:val="it-IT"/>
        </w:rPr>
        <w:t>C.F. [</w:t>
      </w:r>
      <w:r w:rsidR="0055040C" w:rsidRPr="00DB4C6D">
        <w:rPr>
          <w:rFonts w:asciiTheme="minorHAnsi" w:hAnsiTheme="minorHAnsi" w:cstheme="minorHAnsi"/>
          <w:sz w:val="22"/>
          <w:szCs w:val="22"/>
          <w:highlight w:val="green"/>
          <w:lang w:val="it-IT"/>
        </w:rPr>
        <w:t>…</w:t>
      </w:r>
      <w:r w:rsidR="0055040C" w:rsidRPr="00DB4C6D">
        <w:rPr>
          <w:rFonts w:asciiTheme="minorHAnsi" w:hAnsiTheme="minorHAnsi" w:cstheme="minorHAnsi"/>
          <w:sz w:val="22"/>
          <w:szCs w:val="22"/>
          <w:lang w:val="it-IT"/>
        </w:rPr>
        <w:t>]</w:t>
      </w:r>
      <w:r w:rsidR="002770D2" w:rsidRPr="00DB4C6D">
        <w:rPr>
          <w:rFonts w:asciiTheme="minorHAns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all’incarico</w:t>
      </w:r>
      <w:r w:rsidR="006B42B3">
        <w:rPr>
          <w:rFonts w:asciiTheme="minorHAnsi" w:eastAsia="Calibri" w:hAnsiTheme="minorHAnsi" w:cstheme="minorHAnsi"/>
          <w:sz w:val="22"/>
          <w:szCs w:val="22"/>
          <w:lang w:val="it-IT"/>
        </w:rPr>
        <w:t xml:space="preserve"> di </w:t>
      </w:r>
      <w:r w:rsidR="00A41FD6">
        <w:rPr>
          <w:rFonts w:asciiTheme="minorHAnsi" w:eastAsia="Calibri" w:hAnsiTheme="minorHAnsi" w:cstheme="minorHAnsi"/>
          <w:sz w:val="22"/>
          <w:szCs w:val="22"/>
          <w:lang w:val="it-IT"/>
        </w:rPr>
        <w:t>docente esperto</w:t>
      </w:r>
      <w:r w:rsidR="006B42B3">
        <w:rPr>
          <w:rFonts w:asciiTheme="minorHAnsi" w:eastAsia="Calibri" w:hAnsiTheme="minorHAnsi" w:cstheme="minorHAnsi"/>
          <w:sz w:val="22"/>
          <w:szCs w:val="22"/>
          <w:lang w:val="it-IT"/>
        </w:rPr>
        <w:t xml:space="preserve"> relativo all’AVVISO </w:t>
      </w:r>
      <w:r w:rsidR="00A750DC">
        <w:rPr>
          <w:rFonts w:asciiTheme="minorHAnsi" w:eastAsia="Calibri" w:hAnsiTheme="minorHAnsi" w:cstheme="minorHAnsi"/>
          <w:sz w:val="22"/>
          <w:szCs w:val="22"/>
          <w:lang w:val="it-IT"/>
        </w:rPr>
        <w:t xml:space="preserve">per il reclutamento di nr. 18 esperti </w:t>
      </w:r>
      <w:r w:rsidR="006B42B3">
        <w:rPr>
          <w:rFonts w:asciiTheme="minorHAnsi" w:eastAsia="Calibri" w:hAnsiTheme="minorHAnsi" w:cstheme="minorHAnsi"/>
          <w:sz w:val="22"/>
          <w:szCs w:val="22"/>
          <w:lang w:val="it-IT"/>
        </w:rPr>
        <w:t xml:space="preserve">di cui al prot. n. </w:t>
      </w:r>
      <w:r w:rsidR="00F867A0">
        <w:rPr>
          <w:rFonts w:asciiTheme="minorHAnsi" w:eastAsia="Calibri" w:hAnsiTheme="minorHAnsi" w:cstheme="minorHAnsi"/>
          <w:sz w:val="22"/>
          <w:szCs w:val="22"/>
          <w:lang w:val="it-IT"/>
        </w:rPr>
        <w:t xml:space="preserve">----- </w:t>
      </w:r>
      <w:r w:rsidR="006B42B3">
        <w:rPr>
          <w:rFonts w:asciiTheme="minorHAnsi" w:eastAsia="Calibri" w:hAnsiTheme="minorHAnsi" w:cstheme="minorHAnsi"/>
          <w:sz w:val="22"/>
          <w:szCs w:val="22"/>
          <w:lang w:val="it-IT"/>
        </w:rPr>
        <w:t xml:space="preserve"> del </w:t>
      </w:r>
      <w:r w:rsidR="00F867A0">
        <w:rPr>
          <w:rFonts w:asciiTheme="minorHAnsi" w:eastAsia="Calibri" w:hAnsiTheme="minorHAnsi" w:cstheme="minorHAnsi"/>
          <w:sz w:val="22"/>
          <w:szCs w:val="22"/>
          <w:lang w:val="it-IT"/>
        </w:rPr>
        <w:t>--------</w:t>
      </w:r>
    </w:p>
    <w:p w14:paraId="0669C5A2" w14:textId="300663D9" w:rsidR="001F62E7" w:rsidRDefault="001F62E7" w:rsidP="00E56C23">
      <w:pPr>
        <w:spacing w:before="120" w:after="120"/>
        <w:jc w:val="center"/>
        <w:rPr>
          <w:rFonts w:asciiTheme="minorHAnsi" w:hAnsiTheme="minorHAnsi" w:cstheme="minorHAnsi"/>
          <w:sz w:val="22"/>
          <w:szCs w:val="22"/>
          <w:lang w:val="it-IT" w:bidi="it-IT"/>
        </w:rPr>
      </w:pPr>
      <w:r>
        <w:rPr>
          <w:rFonts w:asciiTheme="minorHAnsi" w:hAnsiTheme="minorHAnsi" w:cstheme="minorHAnsi"/>
          <w:sz w:val="22"/>
          <w:szCs w:val="22"/>
          <w:lang w:val="it-IT"/>
        </w:rPr>
        <w:t>***</w:t>
      </w:r>
    </w:p>
    <w:p w14:paraId="67ADE949" w14:textId="3AF438CC"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 xml:space="preserve">VISTA </w:t>
      </w:r>
      <w:r w:rsidR="00FC08B7" w:rsidRPr="00DB4C6D">
        <w:rPr>
          <w:rFonts w:asciiTheme="minorHAnsi" w:hAnsiTheme="minorHAnsi" w:cstheme="minorHAnsi"/>
          <w:sz w:val="22"/>
          <w:szCs w:val="22"/>
          <w:lang w:val="it-IT"/>
        </w:rPr>
        <w:t>la legge 7 agosto 1990, n. 241,</w:t>
      </w:r>
      <w:r w:rsidR="00691117">
        <w:rPr>
          <w:rFonts w:asciiTheme="minorHAnsi" w:hAnsiTheme="minorHAnsi" w:cstheme="minorHAnsi"/>
          <w:sz w:val="22"/>
          <w:szCs w:val="22"/>
          <w:lang w:val="it-IT"/>
        </w:rPr>
        <w:t xml:space="preserve"> recante </w:t>
      </w:r>
      <w:r w:rsidR="00691117" w:rsidRPr="00691117">
        <w:rPr>
          <w:rFonts w:asciiTheme="minorHAnsi" w:hAnsiTheme="minorHAnsi" w:cstheme="minorHAnsi"/>
          <w:sz w:val="22"/>
          <w:szCs w:val="22"/>
          <w:lang w:val="it-IT"/>
        </w:rPr>
        <w:t>«</w:t>
      </w:r>
      <w:r w:rsidR="00691117" w:rsidRPr="00385E7C">
        <w:rPr>
          <w:rFonts w:asciiTheme="minorHAnsi" w:hAnsiTheme="minorHAnsi" w:cstheme="minorHAnsi"/>
          <w:i/>
          <w:iCs/>
          <w:sz w:val="22"/>
          <w:szCs w:val="22"/>
          <w:lang w:val="it-IT"/>
        </w:rPr>
        <w:t>Nuove norme in materia di procedimento amministrativo e di diritto di accesso ai documenti amministrativi</w:t>
      </w:r>
      <w:r w:rsidR="00691117" w:rsidRPr="00691117">
        <w:rPr>
          <w:rFonts w:asciiTheme="minorHAnsi" w:hAnsiTheme="minorHAnsi" w:cstheme="minorHAnsi"/>
          <w:sz w:val="22"/>
          <w:szCs w:val="22"/>
          <w:lang w:val="it-IT"/>
        </w:rPr>
        <w:t>»</w:t>
      </w:r>
      <w:r w:rsidR="00691117">
        <w:rPr>
          <w:rFonts w:asciiTheme="minorHAnsi" w:hAnsiTheme="minorHAnsi" w:cstheme="minorHAnsi"/>
          <w:sz w:val="22"/>
          <w:szCs w:val="22"/>
          <w:lang w:val="it-IT"/>
        </w:rPr>
        <w:t>,</w:t>
      </w:r>
      <w:r w:rsidR="00FC08B7" w:rsidRPr="00DB4C6D">
        <w:rPr>
          <w:rFonts w:asciiTheme="minorHAnsi" w:hAnsiTheme="minorHAnsi" w:cstheme="minorHAnsi"/>
          <w:sz w:val="22"/>
          <w:szCs w:val="22"/>
          <w:lang w:val="it-IT"/>
        </w:rPr>
        <w:t xml:space="preserve"> e in particolare l’art. 6-</w:t>
      </w:r>
      <w:r w:rsidR="00FC08B7" w:rsidRPr="00DB4C6D">
        <w:rPr>
          <w:rFonts w:asciiTheme="minorHAnsi" w:hAnsiTheme="minorHAnsi" w:cstheme="minorHAnsi"/>
          <w:i/>
          <w:iCs/>
          <w:sz w:val="22"/>
          <w:szCs w:val="22"/>
          <w:lang w:val="it-IT"/>
        </w:rPr>
        <w:t>bis</w:t>
      </w:r>
      <w:r w:rsidR="00FC08B7" w:rsidRPr="00DB4C6D">
        <w:rPr>
          <w:rFonts w:asciiTheme="minorHAnsi" w:hAnsiTheme="minorHAnsi" w:cstheme="minorHAnsi"/>
          <w:sz w:val="22"/>
          <w:szCs w:val="22"/>
          <w:lang w:val="it-IT"/>
        </w:rPr>
        <w:t>;</w:t>
      </w:r>
    </w:p>
    <w:p w14:paraId="45E411EE" w14:textId="7163D552"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Pr="00DB4C6D">
        <w:rPr>
          <w:rFonts w:asciiTheme="minorHAnsi" w:hAnsiTheme="minorHAnsi" w:cstheme="minorHAnsi"/>
          <w:b/>
          <w:bCs/>
          <w:sz w:val="22"/>
          <w:szCs w:val="22"/>
          <w:lang w:val="it-IT"/>
        </w:rPr>
        <w:t xml:space="preserve"> </w:t>
      </w:r>
      <w:r w:rsidR="00FC08B7" w:rsidRPr="00DB4C6D">
        <w:rPr>
          <w:rFonts w:asciiTheme="minorHAnsi" w:hAnsiTheme="minorHAnsi" w:cstheme="minorHAnsi"/>
          <w:sz w:val="22"/>
          <w:szCs w:val="22"/>
          <w:lang w:val="it-IT" w:bidi="it-IT"/>
        </w:rPr>
        <w:t xml:space="preserve">il decreto legislativo 30 marzo 2001, n. 165, </w:t>
      </w:r>
      <w:r w:rsidR="00691117">
        <w:rPr>
          <w:rFonts w:asciiTheme="minorHAnsi" w:hAnsiTheme="minorHAnsi" w:cstheme="minorHAnsi"/>
          <w:sz w:val="22"/>
          <w:szCs w:val="22"/>
          <w:lang w:val="it-IT" w:bidi="it-IT"/>
        </w:rPr>
        <w:t>recante</w:t>
      </w:r>
      <w:r w:rsidR="00691117" w:rsidRPr="00DB4C6D">
        <w:rPr>
          <w:rFonts w:asciiTheme="minorHAnsi" w:hAnsiTheme="minorHAnsi" w:cstheme="minorHAnsi"/>
          <w:sz w:val="22"/>
          <w:szCs w:val="22"/>
          <w:lang w:val="it-IT" w:bidi="it-IT"/>
        </w:rPr>
        <w:t xml:space="preserve"> </w:t>
      </w:r>
      <w:r w:rsidR="00FC08B7" w:rsidRPr="00DB4C6D">
        <w:rPr>
          <w:rFonts w:asciiTheme="minorHAnsi" w:hAnsiTheme="minorHAnsi" w:cstheme="minorHAnsi"/>
          <w:sz w:val="22"/>
          <w:szCs w:val="22"/>
          <w:lang w:val="it-IT"/>
        </w:rPr>
        <w:t>«</w:t>
      </w:r>
      <w:r w:rsidR="00FC08B7" w:rsidRPr="00DB4C6D">
        <w:rPr>
          <w:rFonts w:asciiTheme="minorHAnsi" w:hAnsiTheme="minorHAnsi" w:cstheme="minorHAnsi"/>
          <w:i/>
          <w:iCs/>
          <w:sz w:val="22"/>
          <w:szCs w:val="22"/>
          <w:lang w:val="it-IT" w:bidi="it-IT"/>
        </w:rPr>
        <w:t>Norme generali sull’ordinamento del lavoro alle dipendenze delle amministrazioni pubbliche</w:t>
      </w:r>
      <w:r w:rsidR="00FC08B7" w:rsidRPr="00DB4C6D">
        <w:rPr>
          <w:rFonts w:asciiTheme="minorHAnsi" w:hAnsiTheme="minorHAnsi" w:cstheme="minorHAnsi"/>
          <w:sz w:val="22"/>
          <w:szCs w:val="22"/>
          <w:lang w:val="it-IT"/>
        </w:rPr>
        <w:t>»;</w:t>
      </w:r>
    </w:p>
    <w:p w14:paraId="5A11BF5A" w14:textId="50F161FE"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Pr>
          <w:rFonts w:asciiTheme="minorHAnsi" w:hAnsiTheme="minorHAnsi" w:cstheme="minorHAnsi"/>
          <w:b/>
          <w:bCs/>
          <w:sz w:val="22"/>
          <w:szCs w:val="22"/>
          <w:lang w:val="it-IT"/>
        </w:rPr>
        <w:t xml:space="preserve"> </w:t>
      </w:r>
      <w:r w:rsidR="00791D96" w:rsidRPr="00DB4C6D">
        <w:rPr>
          <w:rFonts w:asciiTheme="minorHAnsi" w:hAnsiTheme="minorHAnsi" w:cstheme="minorHAnsi"/>
          <w:sz w:val="22"/>
          <w:szCs w:val="22"/>
          <w:lang w:val="it-IT"/>
        </w:rPr>
        <w:t>in particolare</w:t>
      </w:r>
      <w:r w:rsidR="00381DF9" w:rsidRPr="00DB4C6D">
        <w:rPr>
          <w:rFonts w:asciiTheme="minorHAnsi" w:hAnsiTheme="minorHAnsi" w:cstheme="minorHAnsi"/>
          <w:sz w:val="22"/>
          <w:szCs w:val="22"/>
          <w:lang w:val="it-IT"/>
        </w:rPr>
        <w:t xml:space="preserve"> </w:t>
      </w:r>
      <w:r w:rsidR="00381DF9" w:rsidRPr="00DB4C6D">
        <w:rPr>
          <w:rFonts w:asciiTheme="minorHAnsi" w:hAnsiTheme="minorHAnsi" w:cstheme="minorHAnsi"/>
          <w:sz w:val="22"/>
          <w:szCs w:val="22"/>
          <w:lang w:val="it-IT" w:eastAsia="it-IT"/>
        </w:rPr>
        <w:t>l’art. 35-</w:t>
      </w:r>
      <w:r w:rsidR="00381DF9" w:rsidRPr="00DB4C6D">
        <w:rPr>
          <w:rFonts w:asciiTheme="minorHAnsi" w:hAnsiTheme="minorHAnsi" w:cstheme="minorHAnsi"/>
          <w:i/>
          <w:iCs/>
          <w:sz w:val="22"/>
          <w:szCs w:val="22"/>
          <w:lang w:val="it-IT" w:eastAsia="it-IT"/>
        </w:rPr>
        <w:t>bis</w:t>
      </w:r>
      <w:r w:rsidR="00381DF9" w:rsidRPr="00DB4C6D">
        <w:rPr>
          <w:rFonts w:asciiTheme="minorHAnsi" w:hAnsiTheme="minorHAnsi" w:cstheme="minorHAnsi"/>
          <w:sz w:val="22"/>
          <w:szCs w:val="22"/>
          <w:lang w:val="it-IT" w:eastAsia="it-IT"/>
        </w:rPr>
        <w:t>, commi 1</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lett. a)</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e 2, del suddetto decreto legislativo n. 165/2001, ai sensi del quale </w:t>
      </w:r>
      <w:r w:rsidR="00381DF9" w:rsidRPr="00DB4C6D">
        <w:rPr>
          <w:rFonts w:asciiTheme="minorHAnsi" w:hAnsiTheme="minorHAnsi" w:cstheme="minorHAnsi"/>
          <w:sz w:val="22"/>
          <w:szCs w:val="22"/>
          <w:lang w:val="it-IT"/>
        </w:rPr>
        <w:t>«</w:t>
      </w:r>
      <w:r w:rsidR="00381DF9" w:rsidRPr="00DB4C6D">
        <w:rPr>
          <w:rFonts w:asciiTheme="minorHAnsi" w:hAnsiTheme="minorHAnsi" w:cstheme="minorHAnsi"/>
          <w:i/>
          <w:iCs/>
          <w:sz w:val="22"/>
          <w:szCs w:val="22"/>
          <w:lang w:val="it-IT" w:eastAsia="it-IT"/>
        </w:rPr>
        <w:t>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w:t>
      </w:r>
      <w:r w:rsidR="00381DF9" w:rsidRPr="00DB4C6D">
        <w:rPr>
          <w:rFonts w:asciiTheme="minorHAnsi" w:hAnsiTheme="minorHAnsi" w:cstheme="minorHAnsi"/>
          <w:sz w:val="22"/>
          <w:szCs w:val="22"/>
          <w:lang w:val="it-IT" w:eastAsia="it-IT"/>
        </w:rPr>
        <w:t xml:space="preserve"> […] </w:t>
      </w:r>
      <w:r w:rsidR="00381DF9" w:rsidRPr="00DB4C6D">
        <w:rPr>
          <w:rFonts w:asciiTheme="minorHAnsi" w:hAnsiTheme="minorHAnsi" w:cstheme="minorHAnsi"/>
          <w:i/>
          <w:iCs/>
          <w:sz w:val="22"/>
          <w:szCs w:val="22"/>
          <w:lang w:val="it-IT" w:eastAsia="it-IT"/>
        </w:rPr>
        <w:t>2. La disposizione prevista al comma 1 integra le leggi e regolamenti che disciplinano la formazione di commissioni e la nomina dei relativi segretari</w:t>
      </w:r>
      <w:r w:rsidR="00381DF9" w:rsidRPr="00DB4C6D">
        <w:rPr>
          <w:rFonts w:asciiTheme="minorHAnsi" w:hAnsiTheme="minorHAnsi" w:cstheme="minorHAnsi"/>
          <w:sz w:val="22"/>
          <w:szCs w:val="22"/>
          <w:lang w:val="it-IT"/>
        </w:rPr>
        <w:t>»;</w:t>
      </w:r>
    </w:p>
    <w:p w14:paraId="72252D7B" w14:textId="049F82FD"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VISTA</w:t>
      </w:r>
      <w:r w:rsidR="005C119D" w:rsidRPr="00DB4C6D">
        <w:rPr>
          <w:rFonts w:asciiTheme="minorHAnsi" w:hAnsiTheme="minorHAnsi" w:cstheme="minorHAnsi"/>
          <w:sz w:val="22"/>
          <w:szCs w:val="22"/>
          <w:lang w:val="it-IT"/>
        </w:rPr>
        <w:t xml:space="preserve"> </w:t>
      </w:r>
      <w:r w:rsidR="005C119D" w:rsidRPr="00DB4C6D">
        <w:rPr>
          <w:rFonts w:asciiTheme="minorHAnsi" w:hAnsiTheme="minorHAnsi" w:cstheme="minorHAnsi"/>
          <w:sz w:val="22"/>
          <w:szCs w:val="22"/>
          <w:lang w:val="it-IT" w:bidi="it-IT"/>
        </w:rPr>
        <w:t xml:space="preserve">la legge 6 novembre 2012, n. 190, recante </w:t>
      </w:r>
      <w:r w:rsidR="005C119D" w:rsidRPr="00DB4C6D">
        <w:rPr>
          <w:rFonts w:asciiTheme="minorHAnsi" w:hAnsiTheme="minorHAnsi" w:cstheme="minorHAnsi"/>
          <w:sz w:val="22"/>
          <w:szCs w:val="22"/>
          <w:lang w:val="it-IT"/>
        </w:rPr>
        <w:t>«</w:t>
      </w:r>
      <w:r w:rsidR="005C119D" w:rsidRPr="00DB4C6D">
        <w:rPr>
          <w:rFonts w:asciiTheme="minorHAnsi" w:hAnsiTheme="minorHAnsi" w:cstheme="minorHAnsi"/>
          <w:i/>
          <w:iCs/>
          <w:sz w:val="22"/>
          <w:szCs w:val="22"/>
          <w:lang w:val="it-IT" w:bidi="it-IT"/>
        </w:rPr>
        <w:t>Disposizioni per la prevenzione e la repressione della corruzione e dell’illegalità nella pubblica amministrazione</w:t>
      </w:r>
      <w:r w:rsidR="005C119D" w:rsidRPr="00DB4C6D">
        <w:rPr>
          <w:rFonts w:asciiTheme="minorHAnsi" w:hAnsiTheme="minorHAnsi" w:cstheme="minorHAnsi"/>
          <w:sz w:val="22"/>
          <w:szCs w:val="22"/>
          <w:lang w:val="it-IT"/>
        </w:rPr>
        <w:t>»;</w:t>
      </w:r>
    </w:p>
    <w:p w14:paraId="0DFBC39E" w14:textId="1CA4A42D" w:rsidR="00DB4C6D" w:rsidRDefault="00DB4C6D" w:rsidP="00E56C23">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000E6A80" w:rsidRPr="00DB4C6D">
        <w:rPr>
          <w:rFonts w:asciiTheme="minorHAnsi" w:hAnsiTheme="minorHAnsi" w:cstheme="minorHAnsi"/>
          <w:sz w:val="22"/>
          <w:szCs w:val="22"/>
          <w:lang w:val="it-IT"/>
        </w:rPr>
        <w:t xml:space="preserve"> il </w:t>
      </w:r>
      <w:r w:rsidR="00052BF8">
        <w:rPr>
          <w:rFonts w:asciiTheme="minorHAnsi" w:hAnsiTheme="minorHAnsi" w:cstheme="minorHAnsi"/>
          <w:sz w:val="22"/>
          <w:szCs w:val="22"/>
          <w:lang w:val="it-IT"/>
        </w:rPr>
        <w:t>Codice di comportamento dei dipendenti del Ministero dell’istruzione</w:t>
      </w:r>
      <w:r w:rsidR="00691117">
        <w:rPr>
          <w:rFonts w:asciiTheme="minorHAnsi" w:hAnsiTheme="minorHAnsi" w:cstheme="minorHAnsi"/>
          <w:sz w:val="22"/>
          <w:szCs w:val="22"/>
          <w:lang w:val="it-IT"/>
        </w:rPr>
        <w:t xml:space="preserve"> e del merito</w:t>
      </w:r>
      <w:r w:rsidR="00052BF8">
        <w:rPr>
          <w:rFonts w:asciiTheme="minorHAnsi" w:hAnsiTheme="minorHAnsi" w:cstheme="minorHAnsi"/>
          <w:sz w:val="22"/>
          <w:szCs w:val="22"/>
          <w:lang w:val="it-IT"/>
        </w:rPr>
        <w:t>, adottato con D.M. del 26 aprile 2022, n. 105</w:t>
      </w:r>
      <w:r w:rsidR="000E6A80" w:rsidRPr="00DB4C6D">
        <w:rPr>
          <w:rFonts w:asciiTheme="minorHAnsi" w:hAnsiTheme="minorHAnsi" w:cstheme="minorHAnsi"/>
          <w:sz w:val="22"/>
          <w:szCs w:val="22"/>
          <w:lang w:val="it-IT"/>
        </w:rPr>
        <w:t>;</w:t>
      </w:r>
    </w:p>
    <w:p w14:paraId="4A93D91F" w14:textId="64D2C61F" w:rsidR="00BA07A8" w:rsidRPr="00E56C23" w:rsidRDefault="00E56C23" w:rsidP="00E56C23">
      <w:pPr>
        <w:tabs>
          <w:tab w:val="center" w:pos="1134"/>
        </w:tabs>
        <w:spacing w:before="120" w:after="120"/>
        <w:jc w:val="both"/>
        <w:rPr>
          <w:rFonts w:asciiTheme="minorHAnsi" w:hAnsiTheme="minorHAnsi" w:cstheme="minorHAnsi"/>
          <w:sz w:val="22"/>
          <w:szCs w:val="22"/>
          <w:lang w:val="it-IT"/>
        </w:rPr>
      </w:pPr>
      <w:r w:rsidRPr="00E56C23">
        <w:rPr>
          <w:rFonts w:asciiTheme="minorHAnsi" w:hAnsiTheme="minorHAnsi" w:cstheme="minorHAnsi"/>
          <w:b/>
          <w:bCs/>
          <w:sz w:val="22"/>
          <w:szCs w:val="22"/>
          <w:lang w:val="it-IT"/>
        </w:rPr>
        <w:t>VIS</w:t>
      </w:r>
      <w:r>
        <w:rPr>
          <w:rFonts w:asciiTheme="minorHAnsi" w:hAnsiTheme="minorHAnsi" w:cstheme="minorHAnsi"/>
          <w:b/>
          <w:bCs/>
          <w:sz w:val="22"/>
          <w:szCs w:val="22"/>
          <w:lang w:val="it-IT"/>
        </w:rPr>
        <w:t>T</w:t>
      </w:r>
      <w:r w:rsidRPr="00E56C23">
        <w:rPr>
          <w:rFonts w:asciiTheme="minorHAnsi" w:hAnsiTheme="minorHAnsi" w:cstheme="minorHAnsi"/>
          <w:b/>
          <w:bCs/>
          <w:sz w:val="22"/>
          <w:szCs w:val="22"/>
          <w:lang w:val="it-IT"/>
        </w:rPr>
        <w:t xml:space="preserve">O </w:t>
      </w:r>
      <w:r w:rsidRPr="00E56C23">
        <w:rPr>
          <w:rFonts w:asciiTheme="minorHAnsi" w:hAnsiTheme="minorHAnsi" w:cstheme="minorHAnsi"/>
          <w:sz w:val="22"/>
          <w:szCs w:val="22"/>
          <w:lang w:val="it-IT"/>
        </w:rPr>
        <w:t>l’Avviso di selezione</w:t>
      </w:r>
      <w:r w:rsidR="00A750DC">
        <w:rPr>
          <w:rFonts w:asciiTheme="minorHAnsi" w:hAnsiTheme="minorHAnsi" w:cstheme="minorHAnsi"/>
          <w:sz w:val="22"/>
          <w:szCs w:val="22"/>
          <w:lang w:val="it-IT"/>
        </w:rPr>
        <w:t xml:space="preserve"> per il reclutamento di nr. 18 esperti</w:t>
      </w:r>
      <w:r w:rsidRPr="00E56C23">
        <w:rPr>
          <w:rFonts w:asciiTheme="minorHAnsi" w:hAnsiTheme="minorHAnsi" w:cstheme="minorHAnsi"/>
          <w:sz w:val="22"/>
          <w:szCs w:val="22"/>
          <w:lang w:val="it-IT"/>
        </w:rPr>
        <w:t xml:space="preserve">, prot. n. </w:t>
      </w:r>
      <w:r w:rsidRPr="00E56C23">
        <w:rPr>
          <w:rFonts w:asciiTheme="minorHAnsi" w:hAnsiTheme="minorHAnsi" w:cstheme="minorHAnsi"/>
          <w:sz w:val="22"/>
          <w:szCs w:val="22"/>
        </w:rPr>
        <w:t xml:space="preserve">------------ </w:t>
      </w:r>
      <w:r w:rsidRPr="00E56C23">
        <w:rPr>
          <w:rFonts w:asciiTheme="minorHAnsi" w:hAnsiTheme="minorHAnsi" w:cstheme="minorHAnsi"/>
          <w:sz w:val="22"/>
          <w:szCs w:val="22"/>
          <w:lang w:val="it-IT"/>
        </w:rPr>
        <w:t>per i</w:t>
      </w:r>
      <w:r w:rsidR="00975D54">
        <w:rPr>
          <w:rFonts w:asciiTheme="minorHAnsi" w:hAnsiTheme="minorHAnsi" w:cstheme="minorHAnsi"/>
          <w:sz w:val="22"/>
          <w:szCs w:val="22"/>
          <w:lang w:val="it-IT"/>
        </w:rPr>
        <w:t xml:space="preserve">l personale </w:t>
      </w:r>
      <w:r w:rsidR="00CB4526">
        <w:rPr>
          <w:rFonts w:asciiTheme="minorHAnsi" w:hAnsiTheme="minorHAnsi" w:cstheme="minorHAnsi"/>
          <w:sz w:val="22"/>
          <w:szCs w:val="22"/>
          <w:lang w:val="it-IT" w:bidi="it-IT"/>
        </w:rPr>
        <w:t xml:space="preserve">docente </w:t>
      </w:r>
      <w:r w:rsidR="00A41FD6">
        <w:rPr>
          <w:rFonts w:asciiTheme="minorHAnsi" w:hAnsiTheme="minorHAnsi" w:cstheme="minorHAnsi"/>
          <w:sz w:val="22"/>
          <w:szCs w:val="22"/>
          <w:lang w:val="it-IT" w:bidi="it-IT"/>
        </w:rPr>
        <w:t>esperto</w:t>
      </w:r>
      <w:r w:rsidRPr="00E56C23">
        <w:rPr>
          <w:rFonts w:asciiTheme="minorHAnsi" w:hAnsiTheme="minorHAnsi" w:cstheme="minorHAnsi"/>
          <w:sz w:val="22"/>
          <w:szCs w:val="22"/>
          <w:lang w:val="it-IT"/>
        </w:rPr>
        <w:t>;</w:t>
      </w:r>
    </w:p>
    <w:p w14:paraId="4B0216D9" w14:textId="7E63F5B3" w:rsidR="009678E9" w:rsidRPr="00DB4C6D" w:rsidRDefault="009678E9" w:rsidP="00E56C23">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4D358CA" w14:textId="45DDBF92" w:rsidR="009678E9" w:rsidRPr="00DB4C6D" w:rsidRDefault="009678E9" w:rsidP="00E56C23">
      <w:pPr>
        <w:spacing w:before="120" w:after="120"/>
        <w:jc w:val="both"/>
        <w:rPr>
          <w:rFonts w:asciiTheme="minorHAnsi" w:hAnsiTheme="minorHAnsi" w:cstheme="minorHAnsi"/>
          <w:b/>
          <w:sz w:val="22"/>
          <w:szCs w:val="22"/>
          <w:lang w:val="it-IT"/>
        </w:rPr>
      </w:pPr>
      <w:r w:rsidRPr="00DB4C6D">
        <w:rPr>
          <w:rFonts w:asciiTheme="minorHAnsi" w:hAnsiTheme="minorHAnsi" w:cstheme="minorHAnsi"/>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D794D4C" w14:textId="02FE388C" w:rsidR="006E717F" w:rsidRPr="006E717F" w:rsidRDefault="006E717F" w:rsidP="00E56C23">
      <w:pPr>
        <w:pStyle w:val="Paragrafoelenco"/>
        <w:numPr>
          <w:ilvl w:val="0"/>
          <w:numId w:val="5"/>
        </w:numPr>
        <w:spacing w:before="120" w:after="12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 xml:space="preserve">non trovarsi in situazione di incompatibilità, ai sensi di quanto previsto dal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39/2013 e dall’art. 53, del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165/2001; </w:t>
      </w:r>
    </w:p>
    <w:p w14:paraId="50D062B5" w14:textId="519710FC" w:rsidR="006E717F" w:rsidRDefault="006E717F" w:rsidP="00E56C23">
      <w:pPr>
        <w:pStyle w:val="Paragrafoelenco"/>
        <w:spacing w:before="120" w:after="120"/>
        <w:contextualSpacing w:val="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A74B6C8" w14:textId="47F09959" w:rsidR="00927DA6" w:rsidRPr="00DB4C6D" w:rsidRDefault="00927DA6"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che, ai sensi dell’art. 35-</w:t>
      </w:r>
      <w:r w:rsidRPr="00DB4C6D">
        <w:rPr>
          <w:rFonts w:asciiTheme="minorHAnsi" w:hAnsiTheme="minorHAnsi" w:cstheme="minorHAnsi"/>
          <w:i/>
          <w:sz w:val="22"/>
          <w:szCs w:val="22"/>
          <w:lang w:val="it-IT"/>
        </w:rPr>
        <w:t>bis</w:t>
      </w:r>
      <w:r w:rsidRPr="00DB4C6D">
        <w:rPr>
          <w:rFonts w:asciiTheme="minorHAnsi" w:hAnsiTheme="minorHAnsi" w:cstheme="minorHAnsi"/>
          <w:sz w:val="22"/>
          <w:szCs w:val="22"/>
          <w:lang w:val="it-IT"/>
        </w:rPr>
        <w:t xml:space="preserve"> del </w:t>
      </w:r>
      <w:r w:rsidR="00691117">
        <w:rPr>
          <w:rFonts w:asciiTheme="minorHAnsi" w:hAnsiTheme="minorHAnsi" w:cstheme="minorHAnsi"/>
          <w:sz w:val="22"/>
          <w:szCs w:val="22"/>
          <w:lang w:val="it-IT"/>
        </w:rPr>
        <w:t>d</w:t>
      </w:r>
      <w:r w:rsidRPr="00DB4C6D">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DB4C6D">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165/2001, non ha riportato alcuna condanna, neppure pronunciata con sentenza non passata in giudicato, </w:t>
      </w:r>
      <w:r w:rsidRPr="00DB4C6D">
        <w:rPr>
          <w:rFonts w:asciiTheme="minorHAnsi" w:eastAsia="Calibri" w:hAnsiTheme="minorHAnsi" w:cstheme="minorHAnsi"/>
          <w:sz w:val="22"/>
          <w:szCs w:val="22"/>
          <w:lang w:val="it-IT" w:eastAsia="it-IT"/>
        </w:rPr>
        <w:t xml:space="preserve">per i delitti </w:t>
      </w:r>
      <w:r w:rsidRPr="00DB4C6D">
        <w:rPr>
          <w:rFonts w:asciiTheme="minorHAnsi" w:hAnsiTheme="minorHAnsi" w:cstheme="minorHAnsi"/>
          <w:sz w:val="22"/>
          <w:szCs w:val="22"/>
          <w:lang w:val="it-IT"/>
        </w:rPr>
        <w:t>previsti nel capo I del titolo II del libro secondo del codice penale;</w:t>
      </w:r>
    </w:p>
    <w:p w14:paraId="529DBC82" w14:textId="7767BCAF" w:rsidR="00596E88" w:rsidRPr="00DB4C6D" w:rsidRDefault="002D4C14"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di non avere, direttamente o indirettamente, un interesse finanziario, economico o altro interesse personale nel procedimento in esame ai sensi e per gli effetti </w:t>
      </w:r>
      <w:r w:rsidR="00052BF8">
        <w:rPr>
          <w:rFonts w:asciiTheme="minorHAnsi" w:hAnsiTheme="minorHAnsi" w:cstheme="minorHAnsi"/>
          <w:sz w:val="22"/>
          <w:szCs w:val="22"/>
          <w:lang w:val="it-IT"/>
        </w:rPr>
        <w:t xml:space="preserve">di quanto previsto dal D.M. 26 aprile 2022, n. 105, recante il </w:t>
      </w:r>
      <w:r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 xml:space="preserve">, né di trovarsi in altra condizione di conflitto di interessi (neppure potenziale)  </w:t>
      </w:r>
      <w:r w:rsidR="00691117">
        <w:rPr>
          <w:rFonts w:asciiTheme="minorHAnsi" w:hAnsiTheme="minorHAnsi" w:cstheme="minorHAnsi"/>
          <w:sz w:val="22"/>
          <w:szCs w:val="22"/>
          <w:lang w:val="it-IT"/>
        </w:rPr>
        <w:t>ai sensi dell’</w:t>
      </w:r>
      <w:r w:rsidRPr="00DB4C6D">
        <w:rPr>
          <w:rFonts w:asciiTheme="minorHAnsi" w:hAnsiTheme="minorHAnsi" w:cstheme="minorHAnsi"/>
          <w:sz w:val="22"/>
          <w:szCs w:val="22"/>
          <w:lang w:val="it-IT"/>
        </w:rPr>
        <w:t>art. 6-</w:t>
      </w:r>
      <w:r w:rsidRPr="00DB4C6D">
        <w:rPr>
          <w:rFonts w:asciiTheme="minorHAnsi" w:hAnsiTheme="minorHAnsi" w:cstheme="minorHAnsi"/>
          <w:i/>
          <w:iCs/>
          <w:sz w:val="22"/>
          <w:szCs w:val="22"/>
          <w:lang w:val="it-IT"/>
        </w:rPr>
        <w:t>bis</w:t>
      </w:r>
      <w:r w:rsidRPr="00DB4C6D">
        <w:rPr>
          <w:rFonts w:asciiTheme="minorHAnsi" w:hAnsiTheme="minorHAnsi" w:cstheme="minorHAnsi"/>
          <w:sz w:val="22"/>
          <w:szCs w:val="22"/>
          <w:lang w:val="it-IT"/>
        </w:rPr>
        <w:t xml:space="preserve"> della legge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241/1990. </w:t>
      </w:r>
      <w:r w:rsidR="00ED29BC" w:rsidRPr="00DB4C6D">
        <w:rPr>
          <w:rFonts w:asciiTheme="minorHAnsi" w:hAnsiTheme="minorHAnsi" w:cstheme="minorHAnsi"/>
          <w:sz w:val="22"/>
          <w:szCs w:val="22"/>
          <w:lang w:val="it-IT"/>
        </w:rPr>
        <w:t xml:space="preserve">In particolare, che l’assunzione dell’incarico di </w:t>
      </w:r>
      <w:r w:rsidR="00ED29BC" w:rsidRPr="00DB4C6D">
        <w:rPr>
          <w:rFonts w:asciiTheme="minorHAnsi" w:hAnsiTheme="minorHAnsi" w:cstheme="minorHAnsi"/>
          <w:sz w:val="22"/>
          <w:szCs w:val="22"/>
          <w:lang w:val="it-IT" w:eastAsia="it-IT"/>
        </w:rPr>
        <w:t>membro della Commissione esaminatrice</w:t>
      </w:r>
      <w:r w:rsidR="00ED29BC" w:rsidRPr="00DB4C6D">
        <w:rPr>
          <w:rFonts w:asciiTheme="minorHAnsi" w:hAnsiTheme="minorHAnsi" w:cstheme="minorHAnsi"/>
          <w:sz w:val="22"/>
          <w:szCs w:val="22"/>
          <w:lang w:val="it-IT"/>
        </w:rPr>
        <w:t>:</w:t>
      </w:r>
    </w:p>
    <w:p w14:paraId="55031BF4" w14:textId="7DCD9930" w:rsidR="00ED29BC"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propri;</w:t>
      </w:r>
    </w:p>
    <w:p w14:paraId="537AB6C1" w14:textId="3A166C91" w:rsidR="00ED29BC"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parenti, affini entro il secondo grado, del coniuge o di conviventi, oppure di persone con le quali abbia rapporti di frequentazione abituale;</w:t>
      </w:r>
    </w:p>
    <w:p w14:paraId="094FBA0A" w14:textId="456643C4" w:rsidR="00ED29BC"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4730D1CE" w14:textId="2F467F95" w:rsidR="00015C54" w:rsidRPr="00DB4C6D" w:rsidRDefault="00ED29BC" w:rsidP="00E56C23">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 xml:space="preserve">non coinvolge interessi di soggetti od organizzazioni di cui sia tutore, curatore, procuratore o agente, </w:t>
      </w:r>
      <w:r w:rsidR="008E1313">
        <w:rPr>
          <w:rFonts w:asciiTheme="minorHAnsi" w:hAnsiTheme="minorHAnsi" w:cstheme="minorHAnsi"/>
          <w:sz w:val="22"/>
          <w:szCs w:val="22"/>
          <w:lang w:val="it-IT"/>
        </w:rPr>
        <w:t xml:space="preserve">titolare effettivo, </w:t>
      </w:r>
      <w:r w:rsidRPr="00DB4C6D">
        <w:rPr>
          <w:rFonts w:asciiTheme="minorHAnsi" w:hAnsiTheme="minorHAnsi" w:cstheme="minorHAnsi"/>
          <w:sz w:val="22"/>
          <w:szCs w:val="22"/>
          <w:lang w:val="it-IT"/>
        </w:rPr>
        <w:t>ovvero di enti, associazioni anche non riconosciute, comitati, società o stabilimenti di cui sia amministratore o gerente o dirigente;</w:t>
      </w:r>
    </w:p>
    <w:p w14:paraId="5ED2A353" w14:textId="66A303A7" w:rsidR="00855685" w:rsidRPr="00DB4C6D" w:rsidRDefault="007C14EF"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aver preso piena cognizione del</w:t>
      </w:r>
      <w:r w:rsidR="00052BF8">
        <w:rPr>
          <w:rFonts w:asciiTheme="minorHAnsi" w:hAnsiTheme="minorHAnsi" w:cstheme="minorHAnsi"/>
          <w:sz w:val="22"/>
          <w:szCs w:val="22"/>
          <w:lang w:val="it-IT"/>
        </w:rPr>
        <w:t xml:space="preserve"> D.M. 26 aprile 2022, n. 105, recante il </w:t>
      </w:r>
      <w:r w:rsidR="00052BF8"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w:t>
      </w:r>
    </w:p>
    <w:p w14:paraId="55CB6D76" w14:textId="734AF3EF" w:rsidR="00015C54" w:rsidRPr="00DB4C6D" w:rsidRDefault="00015C54"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 comunicare tempestivamente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’Istituzione scolastica</w:t>
      </w:r>
      <w:r w:rsidRPr="00DB4C6D">
        <w:rPr>
          <w:rFonts w:asciiTheme="minorHAnsi" w:hAnsiTheme="minorHAnsi" w:cstheme="minorHAnsi"/>
          <w:sz w:val="22"/>
          <w:szCs w:val="22"/>
          <w:lang w:val="it-IT"/>
        </w:rPr>
        <w:t xml:space="preserve"> eventuali variazioni che dovessero intervenire nel corso dello svolgimento dell’incarico;</w:t>
      </w:r>
    </w:p>
    <w:p w14:paraId="5A04226D" w14:textId="0F84F42C" w:rsidR="00015C54" w:rsidRPr="00DB4C6D" w:rsidRDefault="00015C54"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altresì a comunicare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w:t>
      </w:r>
      <w:r w:rsidR="00B35445" w:rsidRPr="00DB4C6D">
        <w:rPr>
          <w:rFonts w:asciiTheme="minorHAnsi" w:hAnsiTheme="minorHAnsi" w:cstheme="minorHAnsi"/>
          <w:sz w:val="22"/>
          <w:szCs w:val="22"/>
          <w:lang w:val="it-IT"/>
        </w:rPr>
        <w:t>ne</w:t>
      </w:r>
      <w:r w:rsidRPr="00DB4C6D">
        <w:rPr>
          <w:rFonts w:asciiTheme="minorHAnsi" w:hAnsiTheme="minorHAnsi" w:cstheme="minorHAnsi"/>
          <w:sz w:val="22"/>
          <w:szCs w:val="22"/>
          <w:lang w:val="it-IT"/>
        </w:rPr>
        <w:t xml:space="preserve"> </w:t>
      </w:r>
      <w:r w:rsidR="00052BF8">
        <w:rPr>
          <w:rFonts w:asciiTheme="minorHAnsi" w:hAnsiTheme="minorHAnsi" w:cstheme="minorHAnsi"/>
          <w:sz w:val="22"/>
          <w:szCs w:val="22"/>
          <w:lang w:val="it-IT"/>
        </w:rPr>
        <w:t xml:space="preserve">scolastica </w:t>
      </w:r>
      <w:r w:rsidRPr="00DB4C6D">
        <w:rPr>
          <w:rFonts w:asciiTheme="minorHAnsi" w:hAnsiTheme="minorHAnsi" w:cstheme="minorHAnsi"/>
          <w:sz w:val="22"/>
          <w:szCs w:val="22"/>
          <w:lang w:val="it-IT"/>
        </w:rPr>
        <w:t>qualsiasi altra circostanza sopravvenuta di carattere ostativo rispetto all’espletamento dell’incarico;</w:t>
      </w:r>
    </w:p>
    <w:p w14:paraId="2AE0ED3B" w14:textId="16D0181B" w:rsidR="00521ACC" w:rsidRPr="00E43FA9" w:rsidRDefault="00F01558" w:rsidP="00E56C23">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691117">
        <w:rPr>
          <w:rFonts w:asciiTheme="minorHAnsi" w:hAnsiTheme="minorHAnsi" w:cstheme="minorHAnsi"/>
          <w:sz w:val="22"/>
          <w:szCs w:val="22"/>
          <w:lang w:val="it-IT"/>
        </w:rPr>
        <w:t>.</w:t>
      </w:r>
    </w:p>
    <w:p w14:paraId="4071DAF2" w14:textId="2A07D643" w:rsidR="00F01558" w:rsidRPr="00DB4C6D" w:rsidRDefault="00F45E06" w:rsidP="00E56C2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Roma</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E56C23">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0"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E56C23">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0"/>
    </w:p>
    <w:p w14:paraId="21EBE078" w14:textId="77777777" w:rsidR="0019322E" w:rsidRPr="00DB4C6D" w:rsidRDefault="0019322E" w:rsidP="00E56C23">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6E0ED00C" w:rsidR="0019322E" w:rsidRPr="00DB4C6D" w:rsidRDefault="00822853" w:rsidP="00E56C23">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sectPr w:rsidR="0019322E" w:rsidRPr="00DB4C6D"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FDA41" w14:textId="77777777" w:rsidR="009B417B" w:rsidRDefault="009B417B" w:rsidP="002C0B2B">
      <w:r>
        <w:separator/>
      </w:r>
    </w:p>
  </w:endnote>
  <w:endnote w:type="continuationSeparator" w:id="0">
    <w:p w14:paraId="23066139" w14:textId="77777777" w:rsidR="009B417B" w:rsidRDefault="009B417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35782535"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Pr="004E30E1">
          <w:rPr>
            <w:sz w:val="20"/>
            <w:szCs w:val="20"/>
          </w:rPr>
          <w:t>2</w:t>
        </w:r>
        <w:r w:rsidRPr="004E30E1">
          <w:rPr>
            <w:sz w:val="20"/>
            <w:szCs w:val="20"/>
          </w:rPr>
          <w:fldChar w:fldCharType="end"/>
        </w:r>
      </w:p>
      <w:p w14:paraId="1F88E99B" w14:textId="46302C83" w:rsidR="00DB4C6D" w:rsidRDefault="006B42B3" w:rsidP="006B42B3">
        <w:pPr>
          <w:pStyle w:val="Pidipagina"/>
          <w:jc w:val="both"/>
          <w:rPr>
            <w:sz w:val="20"/>
            <w:szCs w:val="20"/>
          </w:rPr>
        </w:pPr>
        <w:r>
          <w:rPr>
            <w:noProof/>
          </w:rPr>
          <w:drawing>
            <wp:inline distT="0" distB="0" distL="0" distR="0" wp14:anchorId="08171F75" wp14:editId="44520935">
              <wp:extent cx="1676400" cy="476250"/>
              <wp:effectExtent l="0" t="0" r="0" b="0"/>
              <wp:docPr id="1385783400" name="drawing" descr="Immagine che contiene testo, Carattere, Elementi grafici,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3400" name="drawing" descr="Immagine che contiene testo, Carattere, Elementi grafici,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676400" cy="476250"/>
                      </a:xfrm>
                      <a:prstGeom prst="rect">
                        <a:avLst/>
                      </a:prstGeom>
                    </pic:spPr>
                  </pic:pic>
                </a:graphicData>
              </a:graphic>
            </wp:inline>
          </w:drawing>
        </w:r>
        <w:r>
          <w:rPr>
            <w:noProof/>
          </w:rPr>
          <w:drawing>
            <wp:inline distT="0" distB="0" distL="0" distR="0" wp14:anchorId="4128667F" wp14:editId="45F0E5DC">
              <wp:extent cx="3657600" cy="438150"/>
              <wp:effectExtent l="0" t="0" r="0" b="0"/>
              <wp:docPr id="19445601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60157" name=""/>
                      <pic:cNvPicPr/>
                    </pic:nvPicPr>
                    <pic:blipFill>
                      <a:blip r:embed="rId2">
                        <a:extLst>
                          <a:ext uri="{28A0092B-C50C-407E-A947-70E740481C1C}">
                            <a14:useLocalDpi xmlns:a14="http://schemas.microsoft.com/office/drawing/2010/main" val="0"/>
                          </a:ext>
                        </a:extLst>
                      </a:blip>
                      <a:stretch>
                        <a:fillRect/>
                      </a:stretch>
                    </pic:blipFill>
                    <pic:spPr>
                      <a:xfrm>
                        <a:off x="0" y="0"/>
                        <a:ext cx="3657600" cy="438150"/>
                      </a:xfrm>
                      <a:prstGeom prst="rect">
                        <a:avLst/>
                      </a:prstGeom>
                    </pic:spPr>
                  </pic:pic>
                </a:graphicData>
              </a:graphic>
            </wp:inline>
          </w:drawing>
        </w: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46B35" w14:textId="77777777" w:rsidR="009B417B" w:rsidRDefault="009B417B" w:rsidP="002C0B2B">
      <w:r>
        <w:separator/>
      </w:r>
    </w:p>
  </w:footnote>
  <w:footnote w:type="continuationSeparator" w:id="0">
    <w:p w14:paraId="25D6BA6B" w14:textId="77777777" w:rsidR="009B417B" w:rsidRDefault="009B417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453E2E6B" w:rsidR="00DC439B" w:rsidRPr="00AD0BBF" w:rsidRDefault="00DC439B" w:rsidP="00DB4C6D">
    <w:pPr>
      <w:tabs>
        <w:tab w:val="left" w:pos="2617"/>
      </w:tabs>
      <w:spacing w:line="160" w:lineRule="atLeast"/>
      <w:ind w:right="-567"/>
      <w:rPr>
        <w:rFonts w:ascii="Kunstler Script" w:hAnsi="Kunstler Script"/>
        <w:i/>
        <w:iCs/>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868109904">
    <w:abstractNumId w:val="2"/>
  </w:num>
  <w:num w:numId="2" w16cid:durableId="501120030">
    <w:abstractNumId w:val="9"/>
  </w:num>
  <w:num w:numId="3" w16cid:durableId="941915881">
    <w:abstractNumId w:val="1"/>
  </w:num>
  <w:num w:numId="4" w16cid:durableId="416633455">
    <w:abstractNumId w:val="6"/>
  </w:num>
  <w:num w:numId="5" w16cid:durableId="1115831003">
    <w:abstractNumId w:val="4"/>
  </w:num>
  <w:num w:numId="6" w16cid:durableId="1312635327">
    <w:abstractNumId w:val="8"/>
  </w:num>
  <w:num w:numId="7" w16cid:durableId="1120344819">
    <w:abstractNumId w:val="10"/>
  </w:num>
  <w:num w:numId="8" w16cid:durableId="751976150">
    <w:abstractNumId w:val="0"/>
  </w:num>
  <w:num w:numId="9" w16cid:durableId="1115947948">
    <w:abstractNumId w:val="5"/>
  </w:num>
  <w:num w:numId="10" w16cid:durableId="1244074356">
    <w:abstractNumId w:val="3"/>
  </w:num>
  <w:num w:numId="11" w16cid:durableId="2020814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026DB"/>
    <w:rsid w:val="00015C54"/>
    <w:rsid w:val="000407E6"/>
    <w:rsid w:val="00052BF8"/>
    <w:rsid w:val="00085A28"/>
    <w:rsid w:val="000C03E6"/>
    <w:rsid w:val="000D5C11"/>
    <w:rsid w:val="000D5EF2"/>
    <w:rsid w:val="000E6A80"/>
    <w:rsid w:val="000E7AA8"/>
    <w:rsid w:val="00111754"/>
    <w:rsid w:val="0015477D"/>
    <w:rsid w:val="001841F0"/>
    <w:rsid w:val="0019322E"/>
    <w:rsid w:val="00197085"/>
    <w:rsid w:val="001972EA"/>
    <w:rsid w:val="001F62E7"/>
    <w:rsid w:val="00205F3C"/>
    <w:rsid w:val="002113EC"/>
    <w:rsid w:val="00220C67"/>
    <w:rsid w:val="00270794"/>
    <w:rsid w:val="0027499F"/>
    <w:rsid w:val="002770D2"/>
    <w:rsid w:val="00290774"/>
    <w:rsid w:val="002A480E"/>
    <w:rsid w:val="002B6E20"/>
    <w:rsid w:val="002C0B2B"/>
    <w:rsid w:val="002D4C14"/>
    <w:rsid w:val="003030F1"/>
    <w:rsid w:val="00306A02"/>
    <w:rsid w:val="003525FD"/>
    <w:rsid w:val="0036496A"/>
    <w:rsid w:val="00365E2B"/>
    <w:rsid w:val="00376487"/>
    <w:rsid w:val="00381DF9"/>
    <w:rsid w:val="00385E7C"/>
    <w:rsid w:val="003E547B"/>
    <w:rsid w:val="0040731E"/>
    <w:rsid w:val="00435EF5"/>
    <w:rsid w:val="004719E2"/>
    <w:rsid w:val="0048231E"/>
    <w:rsid w:val="004B005D"/>
    <w:rsid w:val="004B10F9"/>
    <w:rsid w:val="004C13C0"/>
    <w:rsid w:val="004C4C14"/>
    <w:rsid w:val="004E30E1"/>
    <w:rsid w:val="005116CA"/>
    <w:rsid w:val="005205B4"/>
    <w:rsid w:val="00521ACC"/>
    <w:rsid w:val="005233C2"/>
    <w:rsid w:val="0055040C"/>
    <w:rsid w:val="005528B2"/>
    <w:rsid w:val="00554844"/>
    <w:rsid w:val="00562C8A"/>
    <w:rsid w:val="00587912"/>
    <w:rsid w:val="00596E88"/>
    <w:rsid w:val="005A3C41"/>
    <w:rsid w:val="005A4D73"/>
    <w:rsid w:val="005A6123"/>
    <w:rsid w:val="005C119D"/>
    <w:rsid w:val="005C4CD5"/>
    <w:rsid w:val="005E461A"/>
    <w:rsid w:val="005E48AA"/>
    <w:rsid w:val="00603C84"/>
    <w:rsid w:val="00610AC8"/>
    <w:rsid w:val="00677F04"/>
    <w:rsid w:val="006804AA"/>
    <w:rsid w:val="00681CCF"/>
    <w:rsid w:val="00691117"/>
    <w:rsid w:val="00691FC5"/>
    <w:rsid w:val="006B42B3"/>
    <w:rsid w:val="006D1392"/>
    <w:rsid w:val="006D3207"/>
    <w:rsid w:val="006D680E"/>
    <w:rsid w:val="006E717F"/>
    <w:rsid w:val="00752D7F"/>
    <w:rsid w:val="00763A3C"/>
    <w:rsid w:val="007755F7"/>
    <w:rsid w:val="00780A16"/>
    <w:rsid w:val="00786B09"/>
    <w:rsid w:val="0079066F"/>
    <w:rsid w:val="00790C48"/>
    <w:rsid w:val="00791D96"/>
    <w:rsid w:val="007A2B8C"/>
    <w:rsid w:val="007C14EF"/>
    <w:rsid w:val="007C59BA"/>
    <w:rsid w:val="007C5B4E"/>
    <w:rsid w:val="007E535A"/>
    <w:rsid w:val="007F4CCD"/>
    <w:rsid w:val="007F562E"/>
    <w:rsid w:val="00822853"/>
    <w:rsid w:val="00831644"/>
    <w:rsid w:val="0083496D"/>
    <w:rsid w:val="00840474"/>
    <w:rsid w:val="00840536"/>
    <w:rsid w:val="00855685"/>
    <w:rsid w:val="008610EB"/>
    <w:rsid w:val="008614D7"/>
    <w:rsid w:val="008C2FE8"/>
    <w:rsid w:val="008D7B00"/>
    <w:rsid w:val="008E1313"/>
    <w:rsid w:val="00912D2B"/>
    <w:rsid w:val="009251E0"/>
    <w:rsid w:val="00927DA6"/>
    <w:rsid w:val="0094032C"/>
    <w:rsid w:val="0095695D"/>
    <w:rsid w:val="009678E9"/>
    <w:rsid w:val="00975D54"/>
    <w:rsid w:val="00977EC9"/>
    <w:rsid w:val="00986FDB"/>
    <w:rsid w:val="009A0219"/>
    <w:rsid w:val="009B2D22"/>
    <w:rsid w:val="009B417B"/>
    <w:rsid w:val="009B4CAC"/>
    <w:rsid w:val="009C005D"/>
    <w:rsid w:val="009E4DFB"/>
    <w:rsid w:val="009F2036"/>
    <w:rsid w:val="00A12972"/>
    <w:rsid w:val="00A41FD6"/>
    <w:rsid w:val="00A73CC5"/>
    <w:rsid w:val="00A750DC"/>
    <w:rsid w:val="00A77232"/>
    <w:rsid w:val="00A912D7"/>
    <w:rsid w:val="00AA3CF1"/>
    <w:rsid w:val="00AA48FC"/>
    <w:rsid w:val="00AB4721"/>
    <w:rsid w:val="00AC430C"/>
    <w:rsid w:val="00AC6929"/>
    <w:rsid w:val="00AD0BBF"/>
    <w:rsid w:val="00AD115E"/>
    <w:rsid w:val="00AE0B64"/>
    <w:rsid w:val="00B06450"/>
    <w:rsid w:val="00B3377F"/>
    <w:rsid w:val="00B35445"/>
    <w:rsid w:val="00B474D7"/>
    <w:rsid w:val="00B5793B"/>
    <w:rsid w:val="00BA07A8"/>
    <w:rsid w:val="00BE703C"/>
    <w:rsid w:val="00C27D8D"/>
    <w:rsid w:val="00C6530D"/>
    <w:rsid w:val="00C7410A"/>
    <w:rsid w:val="00C96098"/>
    <w:rsid w:val="00CB2D92"/>
    <w:rsid w:val="00CB4526"/>
    <w:rsid w:val="00CB4B58"/>
    <w:rsid w:val="00D00899"/>
    <w:rsid w:val="00D36D36"/>
    <w:rsid w:val="00D36D9F"/>
    <w:rsid w:val="00D42433"/>
    <w:rsid w:val="00D67F59"/>
    <w:rsid w:val="00DB4C6D"/>
    <w:rsid w:val="00DC34CC"/>
    <w:rsid w:val="00DC439B"/>
    <w:rsid w:val="00DF3B89"/>
    <w:rsid w:val="00DF58AB"/>
    <w:rsid w:val="00E0473B"/>
    <w:rsid w:val="00E21D30"/>
    <w:rsid w:val="00E43FA9"/>
    <w:rsid w:val="00E56C23"/>
    <w:rsid w:val="00EC50D5"/>
    <w:rsid w:val="00ED263E"/>
    <w:rsid w:val="00ED29BC"/>
    <w:rsid w:val="00EE315E"/>
    <w:rsid w:val="00EE58D3"/>
    <w:rsid w:val="00EF0227"/>
    <w:rsid w:val="00F01558"/>
    <w:rsid w:val="00F056E5"/>
    <w:rsid w:val="00F14CC6"/>
    <w:rsid w:val="00F45E06"/>
    <w:rsid w:val="00F8122D"/>
    <w:rsid w:val="00F867A0"/>
    <w:rsid w:val="00F9157F"/>
    <w:rsid w:val="00FC08B7"/>
    <w:rsid w:val="00FC0F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styleId="Revisione">
    <w:name w:val="Revision"/>
    <w:hidden/>
    <w:uiPriority w:val="99"/>
    <w:semiHidden/>
    <w:rsid w:val="0069111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4920</Characters>
  <Application>Microsoft Office Word</Application>
  <DocSecurity>0</DocSecurity>
  <Lines>41</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Abbatepaolo</dc:creator>
  <cp:keywords/>
  <dc:description/>
  <cp:lastModifiedBy>Marilena Abbatepaolo</cp:lastModifiedBy>
  <cp:revision>3</cp:revision>
  <dcterms:created xsi:type="dcterms:W3CDTF">2026-08-09T15:52:00Z</dcterms:created>
  <dcterms:modified xsi:type="dcterms:W3CDTF">2026-10-01T15:05:00Z</dcterms:modified>
</cp:coreProperties>
</file>